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20E7B" w14:textId="77777777" w:rsidR="00E04A68" w:rsidRPr="00A55513" w:rsidRDefault="00E04A68">
      <w:pPr>
        <w:pStyle w:val="BodyText"/>
        <w:ind w:left="6868"/>
        <w:rPr>
          <w:sz w:val="20"/>
        </w:rPr>
      </w:pPr>
    </w:p>
    <w:p w14:paraId="57122B1F" w14:textId="77777777" w:rsidR="00E04A68" w:rsidRPr="00A55513" w:rsidRDefault="00AC0B04">
      <w:pPr>
        <w:spacing w:before="125"/>
        <w:ind w:left="3073" w:right="3089"/>
        <w:jc w:val="center"/>
        <w:rPr>
          <w:b/>
          <w:sz w:val="28"/>
        </w:rPr>
      </w:pPr>
      <w:r w:rsidRPr="00A55513">
        <w:rPr>
          <w:b/>
          <w:sz w:val="28"/>
        </w:rPr>
        <w:t>Absichtserklärung</w:t>
      </w:r>
    </w:p>
    <w:p w14:paraId="6F0D2511" w14:textId="77777777" w:rsidR="00E04A68" w:rsidRPr="00A55513" w:rsidRDefault="00E04A68">
      <w:pPr>
        <w:pStyle w:val="BodyText"/>
        <w:spacing w:before="11"/>
        <w:rPr>
          <w:b/>
          <w:sz w:val="45"/>
        </w:rPr>
      </w:pPr>
    </w:p>
    <w:p w14:paraId="6653F116" w14:textId="77777777" w:rsidR="00E04A68" w:rsidRPr="00A55513" w:rsidRDefault="00AC0B04">
      <w:pPr>
        <w:pStyle w:val="Heading1"/>
        <w:ind w:left="3074" w:right="3089" w:firstLine="0"/>
        <w:jc w:val="center"/>
      </w:pPr>
      <w:r w:rsidRPr="00A55513">
        <w:t>zwischen</w:t>
      </w:r>
    </w:p>
    <w:p w14:paraId="3D54D932" w14:textId="77777777" w:rsidR="00E04A68" w:rsidRPr="00A55513" w:rsidRDefault="00E04A68">
      <w:pPr>
        <w:pStyle w:val="BodyText"/>
        <w:rPr>
          <w:b/>
          <w:sz w:val="26"/>
        </w:rPr>
      </w:pPr>
    </w:p>
    <w:p w14:paraId="7B1D24D5" w14:textId="77777777" w:rsidR="00E04A68" w:rsidRPr="00A55513" w:rsidRDefault="00E04A68">
      <w:pPr>
        <w:pStyle w:val="BodyText"/>
        <w:spacing w:before="2"/>
        <w:rPr>
          <w:b/>
          <w:sz w:val="19"/>
        </w:rPr>
      </w:pPr>
    </w:p>
    <w:p w14:paraId="281AFF22" w14:textId="77777777" w:rsidR="00E04A68" w:rsidRPr="00A55513" w:rsidRDefault="00487CB4" w:rsidP="00A55513">
      <w:pPr>
        <w:pStyle w:val="BodyText"/>
        <w:spacing w:before="182" w:line="398" w:lineRule="auto"/>
        <w:ind w:left="3073" w:right="3089"/>
        <w:jc w:val="center"/>
      </w:pPr>
      <w:r w:rsidRPr="00EC7ABE">
        <w:rPr>
          <w:rFonts w:eastAsia="Calibri"/>
          <w:b/>
          <w:bCs/>
          <w:highlight w:val="yellow"/>
          <w:lang w:eastAsia="de-DE" w:bidi="de-DE"/>
        </w:rPr>
        <w:t>Mustermann</w:t>
      </w:r>
      <w:r w:rsidR="00A55513" w:rsidRPr="00EC7ABE">
        <w:rPr>
          <w:rFonts w:eastAsia="Calibri"/>
          <w:b/>
          <w:bCs/>
          <w:highlight w:val="yellow"/>
          <w:lang w:eastAsia="de-DE" w:bidi="de-DE"/>
        </w:rPr>
        <w:t xml:space="preserve"> GmbH</w:t>
      </w:r>
      <w:r w:rsidR="00A55513" w:rsidRPr="00EC7ABE">
        <w:rPr>
          <w:b/>
          <w:highlight w:val="yellow"/>
        </w:rPr>
        <w:br/>
      </w:r>
      <w:r w:rsidRPr="00EC7ABE">
        <w:rPr>
          <w:rFonts w:eastAsia="Calibri"/>
          <w:highlight w:val="yellow"/>
          <w:lang w:eastAsia="de-DE" w:bidi="de-DE"/>
        </w:rPr>
        <w:t>Musterstraße 1</w:t>
      </w:r>
      <w:r w:rsidRPr="00EC7ABE">
        <w:rPr>
          <w:rFonts w:eastAsia="Calibri"/>
          <w:highlight w:val="yellow"/>
          <w:lang w:eastAsia="de-DE" w:bidi="de-DE"/>
        </w:rPr>
        <w:br/>
        <w:t>11111 Musterstadt</w:t>
      </w:r>
    </w:p>
    <w:p w14:paraId="2EBA89A7" w14:textId="77777777" w:rsidR="00E04A68" w:rsidRPr="00A55513" w:rsidRDefault="00E04A68">
      <w:pPr>
        <w:pStyle w:val="BodyText"/>
        <w:spacing w:before="1"/>
      </w:pPr>
    </w:p>
    <w:p w14:paraId="453F9E64" w14:textId="77777777" w:rsidR="00E04A68" w:rsidRPr="00A55513" w:rsidRDefault="00AC0B04">
      <w:pPr>
        <w:pStyle w:val="BodyText"/>
        <w:ind w:left="3074" w:right="3089"/>
        <w:jc w:val="center"/>
      </w:pPr>
      <w:r w:rsidRPr="00A55513">
        <w:t>(„Verkäufer“)</w:t>
      </w:r>
    </w:p>
    <w:p w14:paraId="34AC2A2F" w14:textId="77777777" w:rsidR="00E04A68" w:rsidRPr="00A55513" w:rsidRDefault="00E04A68">
      <w:pPr>
        <w:pStyle w:val="BodyText"/>
        <w:spacing w:before="3"/>
        <w:rPr>
          <w:sz w:val="32"/>
        </w:rPr>
      </w:pPr>
    </w:p>
    <w:p w14:paraId="4BDB2E55" w14:textId="77777777" w:rsidR="00E04A68" w:rsidRPr="00A55513" w:rsidRDefault="00AC0B04">
      <w:pPr>
        <w:pStyle w:val="Heading1"/>
        <w:spacing w:before="1"/>
        <w:ind w:left="3075" w:right="3089" w:firstLine="0"/>
        <w:jc w:val="center"/>
      </w:pPr>
      <w:r w:rsidRPr="00A55513">
        <w:t xml:space="preserve">und </w:t>
      </w:r>
    </w:p>
    <w:p w14:paraId="328D43E1" w14:textId="77777777" w:rsidR="00E04A68" w:rsidRPr="00A55513" w:rsidRDefault="00E04A68">
      <w:pPr>
        <w:pStyle w:val="BodyText"/>
        <w:rPr>
          <w:b/>
          <w:sz w:val="26"/>
        </w:rPr>
      </w:pPr>
    </w:p>
    <w:p w14:paraId="7071CFC6" w14:textId="77777777" w:rsidR="00E04A68" w:rsidRPr="00A55513" w:rsidRDefault="00E04A68">
      <w:pPr>
        <w:pStyle w:val="BodyText"/>
        <w:spacing w:before="2"/>
        <w:rPr>
          <w:b/>
          <w:sz w:val="19"/>
        </w:rPr>
      </w:pPr>
    </w:p>
    <w:p w14:paraId="593CD23E" w14:textId="77777777" w:rsidR="0002392F" w:rsidRPr="00EC7ABE" w:rsidRDefault="005F3494" w:rsidP="0002392F">
      <w:pPr>
        <w:ind w:left="3074" w:right="3089"/>
        <w:jc w:val="center"/>
        <w:rPr>
          <w:b/>
          <w:highlight w:val="yellow"/>
        </w:rPr>
      </w:pPr>
      <w:r w:rsidRPr="00EC7ABE">
        <w:rPr>
          <w:b/>
          <w:highlight w:val="yellow"/>
        </w:rPr>
        <w:t>Max Mustermann</w:t>
      </w:r>
    </w:p>
    <w:p w14:paraId="0D5A8359" w14:textId="77777777" w:rsidR="0002392F" w:rsidRPr="00A55513" w:rsidRDefault="005F3494" w:rsidP="0002392F">
      <w:pPr>
        <w:pStyle w:val="BodyText"/>
        <w:spacing w:before="182" w:line="398" w:lineRule="auto"/>
        <w:ind w:left="3073" w:right="3089"/>
        <w:jc w:val="center"/>
      </w:pPr>
      <w:r w:rsidRPr="00EC7ABE">
        <w:rPr>
          <w:highlight w:val="yellow"/>
        </w:rPr>
        <w:t>Musterstraße 1</w:t>
      </w:r>
      <w:r w:rsidR="00C61FA7" w:rsidRPr="00EC7ABE">
        <w:rPr>
          <w:highlight w:val="yellow"/>
        </w:rPr>
        <w:br/>
      </w:r>
      <w:r w:rsidRPr="00EC7ABE">
        <w:rPr>
          <w:highlight w:val="yellow"/>
        </w:rPr>
        <w:t>11111</w:t>
      </w:r>
      <w:r w:rsidR="00C61FA7" w:rsidRPr="00EC7ABE">
        <w:rPr>
          <w:highlight w:val="yellow"/>
        </w:rPr>
        <w:t xml:space="preserve"> </w:t>
      </w:r>
      <w:r w:rsidRPr="00EC7ABE">
        <w:rPr>
          <w:highlight w:val="yellow"/>
        </w:rPr>
        <w:t>Musterstadt</w:t>
      </w:r>
    </w:p>
    <w:p w14:paraId="646D933E" w14:textId="77777777" w:rsidR="00E04A68" w:rsidRPr="00A55513" w:rsidRDefault="0002392F">
      <w:pPr>
        <w:pStyle w:val="BodyText"/>
        <w:spacing w:before="160"/>
        <w:ind w:left="3075" w:right="3043"/>
        <w:jc w:val="center"/>
      </w:pPr>
      <w:r w:rsidRPr="00A55513">
        <w:t xml:space="preserve"> </w:t>
      </w:r>
      <w:r w:rsidR="00AC0B04" w:rsidRPr="00A55513">
        <w:t>(„Käufer“</w:t>
      </w:r>
      <w:r w:rsidRPr="00A55513">
        <w:t>)</w:t>
      </w:r>
    </w:p>
    <w:p w14:paraId="5AB6AE47" w14:textId="77777777" w:rsidR="00E04A68" w:rsidRPr="00A55513" w:rsidRDefault="00E04A68">
      <w:pPr>
        <w:pStyle w:val="BodyText"/>
        <w:spacing w:before="3"/>
        <w:rPr>
          <w:sz w:val="32"/>
        </w:rPr>
      </w:pPr>
    </w:p>
    <w:p w14:paraId="2D48C431" w14:textId="77777777" w:rsidR="00E04A68" w:rsidRPr="00A55513" w:rsidRDefault="00AC0B04">
      <w:pPr>
        <w:pStyle w:val="BodyText"/>
        <w:ind w:left="2037" w:right="2052"/>
        <w:jc w:val="center"/>
      </w:pPr>
      <w:r w:rsidRPr="00A55513">
        <w:t>(Käufer und Verkäufer sind gemeinsam die „Parteien“).</w:t>
      </w:r>
    </w:p>
    <w:p w14:paraId="5B9B62F1" w14:textId="77777777" w:rsidR="00E04A68" w:rsidRPr="00A55513" w:rsidRDefault="00E04A68">
      <w:pPr>
        <w:pStyle w:val="BodyText"/>
        <w:spacing w:before="7"/>
        <w:rPr>
          <w:sz w:val="25"/>
        </w:rPr>
      </w:pPr>
    </w:p>
    <w:p w14:paraId="732F9AE7" w14:textId="21CD340E" w:rsidR="00E04A68" w:rsidRPr="00A55513" w:rsidRDefault="00AC0B04">
      <w:pPr>
        <w:pStyle w:val="BodyText"/>
        <w:spacing w:line="256" w:lineRule="auto"/>
        <w:ind w:left="1051" w:right="1066"/>
        <w:jc w:val="center"/>
      </w:pPr>
      <w:r w:rsidRPr="00A55513">
        <w:t xml:space="preserve">Hiermit erklären die Parteien, die folgenden Bedingungen als Grundlage für einen Kauf der </w:t>
      </w:r>
      <w:r w:rsidR="00343365" w:rsidRPr="00A55513">
        <w:t>Marke</w:t>
      </w:r>
      <w:r w:rsidR="00FA3BA4">
        <w:t>/</w:t>
      </w:r>
      <w:r w:rsidR="008A220B">
        <w:t>des Unternehmens</w:t>
      </w:r>
    </w:p>
    <w:p w14:paraId="04568A94" w14:textId="77777777" w:rsidR="00781839" w:rsidRPr="00A55513" w:rsidRDefault="00781839">
      <w:pPr>
        <w:pStyle w:val="BodyText"/>
        <w:spacing w:line="256" w:lineRule="auto"/>
        <w:ind w:left="1051" w:right="1066"/>
        <w:jc w:val="center"/>
      </w:pPr>
    </w:p>
    <w:p w14:paraId="070F1095" w14:textId="0D64ACBE" w:rsidR="00B97C9C" w:rsidRPr="00A55513" w:rsidRDefault="00487CB4" w:rsidP="00B97C9C">
      <w:pPr>
        <w:spacing w:before="2"/>
        <w:ind w:left="2037" w:right="2052"/>
        <w:jc w:val="center"/>
        <w:rPr>
          <w:b/>
        </w:rPr>
      </w:pPr>
      <w:r w:rsidRPr="008A220B">
        <w:rPr>
          <w:b/>
          <w:highlight w:val="yellow"/>
        </w:rPr>
        <w:t>Mustermarke</w:t>
      </w:r>
      <w:r w:rsidR="008A220B" w:rsidRPr="008A220B">
        <w:rPr>
          <w:b/>
          <w:highlight w:val="yellow"/>
        </w:rPr>
        <w:t>/-Unternehmen</w:t>
      </w:r>
    </w:p>
    <w:p w14:paraId="67FBDC2C" w14:textId="77777777" w:rsidR="00781839" w:rsidRPr="00A55513" w:rsidRDefault="00781839" w:rsidP="00B97C9C">
      <w:pPr>
        <w:spacing w:before="2"/>
        <w:ind w:left="2037" w:right="2052"/>
        <w:jc w:val="center"/>
      </w:pPr>
    </w:p>
    <w:p w14:paraId="443A7F17" w14:textId="77777777" w:rsidR="00E04A68" w:rsidRPr="00A55513" w:rsidRDefault="00AC0B04">
      <w:pPr>
        <w:spacing w:before="24" w:line="256" w:lineRule="auto"/>
        <w:ind w:left="1638" w:right="1653" w:firstLine="1"/>
        <w:jc w:val="center"/>
      </w:pPr>
      <w:r w:rsidRPr="00A55513">
        <w:t xml:space="preserve">durch </w:t>
      </w:r>
      <w:r w:rsidR="00B97C9C" w:rsidRPr="00A55513">
        <w:t>den</w:t>
      </w:r>
      <w:r w:rsidR="00F94EEA" w:rsidRPr="00A55513">
        <w:t xml:space="preserve"> Käufer </w:t>
      </w:r>
      <w:r w:rsidRPr="00A55513">
        <w:t>zu akzeptieren.</w:t>
      </w:r>
    </w:p>
    <w:p w14:paraId="132A7FE8" w14:textId="77777777" w:rsidR="00E04A68" w:rsidRPr="00A55513" w:rsidRDefault="00E04A68">
      <w:pPr>
        <w:pStyle w:val="BodyText"/>
        <w:rPr>
          <w:sz w:val="20"/>
        </w:rPr>
      </w:pPr>
    </w:p>
    <w:p w14:paraId="6079A5FF" w14:textId="77777777" w:rsidR="00E04A68" w:rsidRPr="00A55513" w:rsidRDefault="00E04A68">
      <w:pPr>
        <w:pStyle w:val="BodyText"/>
        <w:spacing w:before="6"/>
        <w:rPr>
          <w:sz w:val="15"/>
        </w:rPr>
      </w:pPr>
    </w:p>
    <w:p w14:paraId="35E202C0" w14:textId="77777777" w:rsidR="00E04A68" w:rsidRPr="00A55513" w:rsidRDefault="00E04A68">
      <w:pPr>
        <w:sectPr w:rsidR="00E04A68" w:rsidRPr="00A55513" w:rsidSect="00CE08E2">
          <w:headerReference w:type="default" r:id="rId7"/>
          <w:footerReference w:type="even" r:id="rId8"/>
          <w:footerReference w:type="default" r:id="rId9"/>
          <w:type w:val="continuous"/>
          <w:pgSz w:w="11910" w:h="16840"/>
          <w:pgMar w:top="1417" w:right="1417" w:bottom="1134" w:left="1417" w:header="720" w:footer="712" w:gutter="0"/>
          <w:pgNumType w:start="1"/>
          <w:cols w:space="720"/>
        </w:sectPr>
      </w:pPr>
    </w:p>
    <w:p w14:paraId="3A9054CB" w14:textId="77777777" w:rsidR="00E04A68" w:rsidRPr="00A55513" w:rsidRDefault="00AC0B04">
      <w:pPr>
        <w:pStyle w:val="BodyText"/>
        <w:tabs>
          <w:tab w:val="left" w:pos="358"/>
          <w:tab w:val="left" w:pos="716"/>
          <w:tab w:val="left" w:pos="1074"/>
          <w:tab w:val="left" w:pos="1432"/>
          <w:tab w:val="left" w:pos="1791"/>
          <w:tab w:val="left" w:pos="2149"/>
        </w:tabs>
        <w:spacing w:before="79"/>
        <w:ind w:right="14"/>
        <w:jc w:val="center"/>
      </w:pPr>
      <w:r w:rsidRPr="00A55513">
        <w:lastRenderedPageBreak/>
        <w:t>*</w:t>
      </w:r>
      <w:r w:rsidRPr="00A55513">
        <w:tab/>
        <w:t>*</w:t>
      </w:r>
      <w:r w:rsidRPr="00A55513">
        <w:tab/>
        <w:t>*</w:t>
      </w:r>
      <w:r w:rsidRPr="00A55513">
        <w:tab/>
        <w:t>*</w:t>
      </w:r>
      <w:r w:rsidRPr="00A55513">
        <w:tab/>
        <w:t>*</w:t>
      </w:r>
      <w:r w:rsidRPr="00A55513">
        <w:tab/>
        <w:t>*</w:t>
      </w:r>
      <w:r w:rsidRPr="00A55513">
        <w:tab/>
        <w:t>*</w:t>
      </w:r>
    </w:p>
    <w:p w14:paraId="4E11CFCE" w14:textId="77777777" w:rsidR="00E04A68" w:rsidRPr="00A55513" w:rsidRDefault="00E04A68">
      <w:pPr>
        <w:pStyle w:val="BodyText"/>
        <w:spacing w:before="6"/>
        <w:rPr>
          <w:sz w:val="31"/>
        </w:rPr>
      </w:pPr>
    </w:p>
    <w:p w14:paraId="1C5DE66F" w14:textId="77777777" w:rsidR="00E04A68" w:rsidRPr="00A55513" w:rsidRDefault="00AC0B04">
      <w:pPr>
        <w:pStyle w:val="Heading1"/>
        <w:ind w:left="3074" w:right="3089" w:firstLine="0"/>
        <w:jc w:val="center"/>
      </w:pPr>
      <w:r w:rsidRPr="00A55513">
        <w:t xml:space="preserve">§ </w:t>
      </w:r>
      <w:proofErr w:type="gramStart"/>
      <w:r w:rsidRPr="00A55513">
        <w:t>1  Vorläufiger</w:t>
      </w:r>
      <w:proofErr w:type="gramEnd"/>
      <w:r w:rsidRPr="00A55513">
        <w:t xml:space="preserve"> Zeitplan</w:t>
      </w:r>
    </w:p>
    <w:p w14:paraId="595DE692" w14:textId="77777777" w:rsidR="00E04A68" w:rsidRPr="00A55513" w:rsidRDefault="00E04A68">
      <w:pPr>
        <w:pStyle w:val="BodyText"/>
        <w:spacing w:before="5"/>
        <w:rPr>
          <w:b/>
          <w:sz w:val="2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9"/>
        <w:gridCol w:w="1953"/>
      </w:tblGrid>
      <w:tr w:rsidR="00E04A68" w:rsidRPr="00A55513" w14:paraId="38DB0FC9" w14:textId="77777777">
        <w:trPr>
          <w:trHeight w:val="383"/>
        </w:trPr>
        <w:tc>
          <w:tcPr>
            <w:tcW w:w="9172" w:type="dxa"/>
            <w:gridSpan w:val="2"/>
            <w:shd w:val="clear" w:color="auto" w:fill="DEEAF6"/>
          </w:tcPr>
          <w:p w14:paraId="02635C5D" w14:textId="77777777" w:rsidR="00E04A68" w:rsidRPr="00A55513" w:rsidRDefault="00AC0B04">
            <w:pPr>
              <w:pStyle w:val="TableParagraph"/>
              <w:tabs>
                <w:tab w:val="left" w:pos="6276"/>
              </w:tabs>
              <w:spacing w:before="59"/>
              <w:rPr>
                <w:sz w:val="20"/>
              </w:rPr>
            </w:pPr>
            <w:r w:rsidRPr="00A55513">
              <w:rPr>
                <w:b/>
              </w:rPr>
              <w:t>Meilensteine</w:t>
            </w:r>
            <w:r w:rsidRPr="00A55513">
              <w:rPr>
                <w:b/>
              </w:rPr>
              <w:tab/>
            </w:r>
            <w:r w:rsidRPr="00A55513">
              <w:rPr>
                <w:sz w:val="20"/>
              </w:rPr>
              <w:t>bis</w:t>
            </w:r>
            <w:r w:rsidRPr="00A55513">
              <w:rPr>
                <w:spacing w:val="-1"/>
                <w:sz w:val="20"/>
              </w:rPr>
              <w:t xml:space="preserve"> </w:t>
            </w:r>
            <w:r w:rsidRPr="00A55513">
              <w:rPr>
                <w:sz w:val="20"/>
              </w:rPr>
              <w:t>zum</w:t>
            </w:r>
          </w:p>
        </w:tc>
      </w:tr>
      <w:tr w:rsidR="00E04A68" w:rsidRPr="00A55513" w14:paraId="6922899F" w14:textId="77777777">
        <w:trPr>
          <w:trHeight w:val="580"/>
        </w:trPr>
        <w:tc>
          <w:tcPr>
            <w:tcW w:w="7219" w:type="dxa"/>
          </w:tcPr>
          <w:p w14:paraId="46F96E1C" w14:textId="77777777" w:rsidR="00E04A68" w:rsidRPr="00A55513" w:rsidRDefault="00AC0B04">
            <w:pPr>
              <w:pStyle w:val="TableParagraph"/>
              <w:spacing w:before="155"/>
            </w:pPr>
            <w:r w:rsidRPr="00A55513">
              <w:t>Unterschrift Absichtserklärung (bzw. Bestätigung per E-Mail)</w:t>
            </w:r>
          </w:p>
        </w:tc>
        <w:tc>
          <w:tcPr>
            <w:tcW w:w="1953" w:type="dxa"/>
          </w:tcPr>
          <w:p w14:paraId="6A01FBB7" w14:textId="77777777" w:rsidR="00E04A68" w:rsidRPr="00EC7ABE" w:rsidRDefault="00373A07">
            <w:pPr>
              <w:pStyle w:val="TableParagraph"/>
              <w:spacing w:before="155"/>
              <w:ind w:left="470"/>
              <w:rPr>
                <w:highlight w:val="yellow"/>
              </w:rPr>
            </w:pPr>
            <w:proofErr w:type="spellStart"/>
            <w:r w:rsidRPr="00EC7ABE">
              <w:rPr>
                <w:highlight w:val="yellow"/>
              </w:rPr>
              <w:t>xx.</w:t>
            </w:r>
            <w:proofErr w:type="gramStart"/>
            <w:r w:rsidRPr="00EC7ABE">
              <w:rPr>
                <w:highlight w:val="yellow"/>
              </w:rPr>
              <w:t>xx</w:t>
            </w:r>
            <w:r w:rsidR="00AC0B04" w:rsidRPr="00EC7ABE">
              <w:rPr>
                <w:highlight w:val="yellow"/>
              </w:rPr>
              <w:t>.</w:t>
            </w:r>
            <w:r w:rsidR="00487CB4" w:rsidRPr="00EC7ABE">
              <w:rPr>
                <w:highlight w:val="yellow"/>
              </w:rPr>
              <w:t>xxxx</w:t>
            </w:r>
            <w:proofErr w:type="spellEnd"/>
            <w:proofErr w:type="gramEnd"/>
          </w:p>
        </w:tc>
      </w:tr>
      <w:tr w:rsidR="00E04A68" w:rsidRPr="00A55513" w14:paraId="57E07D26" w14:textId="77777777">
        <w:trPr>
          <w:trHeight w:val="585"/>
        </w:trPr>
        <w:tc>
          <w:tcPr>
            <w:tcW w:w="7219" w:type="dxa"/>
          </w:tcPr>
          <w:p w14:paraId="6D069969" w14:textId="77777777" w:rsidR="00E04A68" w:rsidRPr="00A55513" w:rsidRDefault="00AC0B04">
            <w:pPr>
              <w:pStyle w:val="TableParagraph"/>
              <w:spacing w:before="25"/>
              <w:ind w:right="1826"/>
            </w:pPr>
            <w:r w:rsidRPr="00A55513">
              <w:t>Beginn der Detailprüfung („Due Diligence“) und Beginn der Exklusivitätsperiode</w:t>
            </w:r>
          </w:p>
        </w:tc>
        <w:tc>
          <w:tcPr>
            <w:tcW w:w="1953" w:type="dxa"/>
          </w:tcPr>
          <w:p w14:paraId="31384CA1" w14:textId="77777777" w:rsidR="00E04A68" w:rsidRPr="00EC7ABE" w:rsidRDefault="00487CB4">
            <w:pPr>
              <w:pStyle w:val="TableParagraph"/>
              <w:ind w:left="474"/>
              <w:rPr>
                <w:highlight w:val="yellow"/>
              </w:rPr>
            </w:pPr>
            <w:proofErr w:type="spellStart"/>
            <w:r w:rsidRPr="00EC7ABE">
              <w:rPr>
                <w:highlight w:val="yellow"/>
              </w:rPr>
              <w:t>xx.</w:t>
            </w:r>
            <w:proofErr w:type="gramStart"/>
            <w:r w:rsidRPr="00EC7ABE">
              <w:rPr>
                <w:highlight w:val="yellow"/>
              </w:rPr>
              <w:t>xx.xxxx</w:t>
            </w:r>
            <w:proofErr w:type="spellEnd"/>
            <w:proofErr w:type="gramEnd"/>
          </w:p>
        </w:tc>
      </w:tr>
      <w:tr w:rsidR="00DF4472" w:rsidRPr="00A55513" w14:paraId="0614871D" w14:textId="77777777">
        <w:trPr>
          <w:trHeight w:val="580"/>
        </w:trPr>
        <w:tc>
          <w:tcPr>
            <w:tcW w:w="7219" w:type="dxa"/>
          </w:tcPr>
          <w:p w14:paraId="5A2E11A4" w14:textId="77777777" w:rsidR="00DF4472" w:rsidRPr="00A55513" w:rsidRDefault="00DF4472">
            <w:pPr>
              <w:pStyle w:val="TableParagraph"/>
            </w:pPr>
            <w:r w:rsidRPr="00A55513">
              <w:t>Ende der Detailprüfung</w:t>
            </w:r>
          </w:p>
        </w:tc>
        <w:tc>
          <w:tcPr>
            <w:tcW w:w="1953" w:type="dxa"/>
          </w:tcPr>
          <w:p w14:paraId="34679D91" w14:textId="77777777" w:rsidR="00DF4472" w:rsidRPr="00EC7ABE" w:rsidRDefault="00487CB4">
            <w:pPr>
              <w:pStyle w:val="TableParagraph"/>
              <w:ind w:left="474"/>
              <w:rPr>
                <w:highlight w:val="yellow"/>
              </w:rPr>
            </w:pPr>
            <w:proofErr w:type="spellStart"/>
            <w:r w:rsidRPr="00EC7ABE">
              <w:rPr>
                <w:highlight w:val="yellow"/>
              </w:rPr>
              <w:t>xx.</w:t>
            </w:r>
            <w:proofErr w:type="gramStart"/>
            <w:r w:rsidRPr="00EC7ABE">
              <w:rPr>
                <w:highlight w:val="yellow"/>
              </w:rPr>
              <w:t>xx.xxxx</w:t>
            </w:r>
            <w:proofErr w:type="spellEnd"/>
            <w:proofErr w:type="gramEnd"/>
          </w:p>
        </w:tc>
      </w:tr>
      <w:tr w:rsidR="00E04A68" w:rsidRPr="00A55513" w14:paraId="394DC28D" w14:textId="77777777">
        <w:trPr>
          <w:trHeight w:val="580"/>
        </w:trPr>
        <w:tc>
          <w:tcPr>
            <w:tcW w:w="7219" w:type="dxa"/>
          </w:tcPr>
          <w:p w14:paraId="5C90294B" w14:textId="77777777" w:rsidR="00E04A68" w:rsidRPr="00A55513" w:rsidRDefault="00AC0B04">
            <w:pPr>
              <w:pStyle w:val="TableParagraph"/>
            </w:pPr>
            <w:r w:rsidRPr="00A55513">
              <w:t xml:space="preserve">Übermittlung Kaufvertragsentwurf durch </w:t>
            </w:r>
            <w:r w:rsidR="00DF4472" w:rsidRPr="00A55513">
              <w:t>Käufer</w:t>
            </w:r>
          </w:p>
        </w:tc>
        <w:tc>
          <w:tcPr>
            <w:tcW w:w="1953" w:type="dxa"/>
          </w:tcPr>
          <w:p w14:paraId="218D0035" w14:textId="77777777" w:rsidR="00E04A68" w:rsidRPr="00EC7ABE" w:rsidRDefault="00487CB4">
            <w:pPr>
              <w:pStyle w:val="TableParagraph"/>
              <w:ind w:left="474"/>
              <w:rPr>
                <w:highlight w:val="yellow"/>
              </w:rPr>
            </w:pPr>
            <w:proofErr w:type="spellStart"/>
            <w:r w:rsidRPr="00EC7ABE">
              <w:rPr>
                <w:highlight w:val="yellow"/>
              </w:rPr>
              <w:t>xx.</w:t>
            </w:r>
            <w:proofErr w:type="gramStart"/>
            <w:r w:rsidRPr="00EC7ABE">
              <w:rPr>
                <w:highlight w:val="yellow"/>
              </w:rPr>
              <w:t>xx.xxxx</w:t>
            </w:r>
            <w:proofErr w:type="spellEnd"/>
            <w:proofErr w:type="gramEnd"/>
          </w:p>
        </w:tc>
      </w:tr>
      <w:tr w:rsidR="00E04A68" w:rsidRPr="00A55513" w14:paraId="48293C07" w14:textId="77777777">
        <w:trPr>
          <w:trHeight w:val="580"/>
        </w:trPr>
        <w:tc>
          <w:tcPr>
            <w:tcW w:w="7219" w:type="dxa"/>
          </w:tcPr>
          <w:p w14:paraId="772D7821" w14:textId="77777777" w:rsidR="00E04A68" w:rsidRPr="00A55513" w:rsidRDefault="00AC0B04">
            <w:pPr>
              <w:pStyle w:val="TableParagraph"/>
            </w:pPr>
            <w:r w:rsidRPr="00A55513">
              <w:t>Ende der möglichen Revision des Kaufvertrags</w:t>
            </w:r>
          </w:p>
        </w:tc>
        <w:tc>
          <w:tcPr>
            <w:tcW w:w="1953" w:type="dxa"/>
          </w:tcPr>
          <w:p w14:paraId="2666932F" w14:textId="77777777" w:rsidR="00E04A68" w:rsidRPr="00EC7ABE" w:rsidRDefault="00487CB4">
            <w:pPr>
              <w:pStyle w:val="TableParagraph"/>
              <w:ind w:left="474"/>
              <w:rPr>
                <w:highlight w:val="yellow"/>
              </w:rPr>
            </w:pPr>
            <w:proofErr w:type="spellStart"/>
            <w:r w:rsidRPr="00EC7ABE">
              <w:rPr>
                <w:highlight w:val="yellow"/>
              </w:rPr>
              <w:t>xx.</w:t>
            </w:r>
            <w:proofErr w:type="gramStart"/>
            <w:r w:rsidRPr="00EC7ABE">
              <w:rPr>
                <w:highlight w:val="yellow"/>
              </w:rPr>
              <w:t>xx.xxxx</w:t>
            </w:r>
            <w:proofErr w:type="spellEnd"/>
            <w:proofErr w:type="gramEnd"/>
          </w:p>
        </w:tc>
      </w:tr>
      <w:tr w:rsidR="00E04A68" w:rsidRPr="00A55513" w14:paraId="50F61C42" w14:textId="77777777">
        <w:trPr>
          <w:trHeight w:val="585"/>
        </w:trPr>
        <w:tc>
          <w:tcPr>
            <w:tcW w:w="7219" w:type="dxa"/>
          </w:tcPr>
          <w:p w14:paraId="70F0BD18" w14:textId="77777777" w:rsidR="00E04A68" w:rsidRPr="00A55513" w:rsidRDefault="00AC0B04">
            <w:pPr>
              <w:pStyle w:val="TableParagraph"/>
              <w:rPr>
                <w:b/>
              </w:rPr>
            </w:pPr>
            <w:r w:rsidRPr="00A55513">
              <w:rPr>
                <w:b/>
              </w:rPr>
              <w:t>Unterschrift Kaufvertrag („</w:t>
            </w:r>
            <w:proofErr w:type="spellStart"/>
            <w:r w:rsidRPr="00A55513">
              <w:rPr>
                <w:b/>
              </w:rPr>
              <w:t>Signing</w:t>
            </w:r>
            <w:proofErr w:type="spellEnd"/>
            <w:r w:rsidRPr="00A55513">
              <w:rPr>
                <w:b/>
              </w:rPr>
              <w:t>“)</w:t>
            </w:r>
            <w:r w:rsidR="001E2701" w:rsidRPr="00A55513">
              <w:rPr>
                <w:b/>
              </w:rPr>
              <w:t xml:space="preserve">, </w:t>
            </w:r>
            <w:r w:rsidRPr="00A55513">
              <w:rPr>
                <w:b/>
              </w:rPr>
              <w:t>wirtschaftlicher Übergang</w:t>
            </w:r>
            <w:r w:rsidR="001E2701" w:rsidRPr="00A55513">
              <w:rPr>
                <w:b/>
              </w:rPr>
              <w:t xml:space="preserve"> und Ende der Exklusivitätsperiode</w:t>
            </w:r>
          </w:p>
        </w:tc>
        <w:tc>
          <w:tcPr>
            <w:tcW w:w="1953" w:type="dxa"/>
          </w:tcPr>
          <w:p w14:paraId="5E9338C7" w14:textId="77777777" w:rsidR="00E04A68" w:rsidRPr="00EC7ABE" w:rsidRDefault="00487CB4">
            <w:pPr>
              <w:pStyle w:val="TableParagraph"/>
              <w:ind w:left="470"/>
              <w:rPr>
                <w:b/>
                <w:highlight w:val="yellow"/>
              </w:rPr>
            </w:pPr>
            <w:proofErr w:type="spellStart"/>
            <w:r w:rsidRPr="00EC7ABE">
              <w:rPr>
                <w:b/>
                <w:highlight w:val="yellow"/>
              </w:rPr>
              <w:t>xx.</w:t>
            </w:r>
            <w:proofErr w:type="gramStart"/>
            <w:r w:rsidRPr="00EC7ABE">
              <w:rPr>
                <w:b/>
                <w:highlight w:val="yellow"/>
              </w:rPr>
              <w:t>xx.xxxx</w:t>
            </w:r>
            <w:proofErr w:type="spellEnd"/>
            <w:proofErr w:type="gramEnd"/>
          </w:p>
        </w:tc>
      </w:tr>
    </w:tbl>
    <w:p w14:paraId="0CA6F462" w14:textId="77777777" w:rsidR="00E04A68" w:rsidRPr="00A55513" w:rsidRDefault="00AC0B04">
      <w:pPr>
        <w:spacing w:before="49"/>
        <w:ind w:left="102"/>
        <w:rPr>
          <w:i/>
          <w:sz w:val="20"/>
        </w:rPr>
      </w:pPr>
      <w:r w:rsidRPr="00A55513">
        <w:rPr>
          <w:i/>
          <w:sz w:val="20"/>
        </w:rPr>
        <w:t>Anmerkung: Zeitpunkte mit verbindlichen Vertragsunterschriften sind fettgedruckt</w:t>
      </w:r>
    </w:p>
    <w:p w14:paraId="7BFA165C" w14:textId="77777777" w:rsidR="00E04A68" w:rsidRPr="00A55513" w:rsidRDefault="00E04A68">
      <w:pPr>
        <w:pStyle w:val="BodyText"/>
        <w:rPr>
          <w:i/>
        </w:rPr>
      </w:pPr>
    </w:p>
    <w:p w14:paraId="4438C18E" w14:textId="77777777" w:rsidR="00E04A68" w:rsidRPr="00A55513" w:rsidRDefault="00E04A68">
      <w:pPr>
        <w:pStyle w:val="BodyText"/>
        <w:spacing w:before="3"/>
        <w:rPr>
          <w:i/>
          <w:sz w:val="25"/>
        </w:rPr>
      </w:pPr>
    </w:p>
    <w:p w14:paraId="5066416C" w14:textId="77777777" w:rsidR="00E04A68" w:rsidRPr="00A55513" w:rsidRDefault="00AC0B04">
      <w:pPr>
        <w:pStyle w:val="Heading1"/>
        <w:ind w:left="3075" w:right="3089" w:firstLine="0"/>
        <w:jc w:val="center"/>
      </w:pPr>
      <w:r w:rsidRPr="00A55513">
        <w:t>§ 2 Transaktion</w:t>
      </w:r>
    </w:p>
    <w:p w14:paraId="7DE8A818" w14:textId="77777777" w:rsidR="00E04A68" w:rsidRPr="00A55513" w:rsidRDefault="00E04A68">
      <w:pPr>
        <w:pStyle w:val="BodyText"/>
        <w:spacing w:before="6"/>
        <w:rPr>
          <w:b/>
          <w:sz w:val="29"/>
        </w:rPr>
      </w:pPr>
    </w:p>
    <w:p w14:paraId="61859515" w14:textId="77777777" w:rsidR="00E04A68" w:rsidRPr="00A55513" w:rsidRDefault="00AC0B04">
      <w:pPr>
        <w:pStyle w:val="ListParagraph"/>
        <w:numPr>
          <w:ilvl w:val="1"/>
          <w:numId w:val="4"/>
        </w:numPr>
        <w:tabs>
          <w:tab w:val="left" w:pos="669"/>
          <w:tab w:val="left" w:pos="670"/>
        </w:tabs>
        <w:ind w:hanging="568"/>
        <w:rPr>
          <w:b/>
        </w:rPr>
      </w:pPr>
      <w:r w:rsidRPr="00A55513">
        <w:rPr>
          <w:b/>
        </w:rPr>
        <w:t>Kaufgegenstand</w:t>
      </w:r>
    </w:p>
    <w:p w14:paraId="5CB523EA" w14:textId="7458FEB3" w:rsidR="00E04A68" w:rsidRPr="00A55513" w:rsidRDefault="00AC0B04" w:rsidP="009A1374">
      <w:pPr>
        <w:pStyle w:val="ListParagraph"/>
        <w:numPr>
          <w:ilvl w:val="2"/>
          <w:numId w:val="4"/>
        </w:numPr>
        <w:tabs>
          <w:tab w:val="left" w:pos="822"/>
          <w:tab w:val="left" w:pos="823"/>
        </w:tabs>
        <w:spacing w:before="176"/>
        <w:ind w:right="117"/>
        <w:jc w:val="left"/>
      </w:pPr>
      <w:r w:rsidRPr="00EC7ABE">
        <w:rPr>
          <w:highlight w:val="yellow"/>
        </w:rPr>
        <w:t xml:space="preserve">Herr </w:t>
      </w:r>
      <w:r w:rsidR="00487CB4" w:rsidRPr="00EC7ABE">
        <w:rPr>
          <w:highlight w:val="yellow"/>
        </w:rPr>
        <w:t>Max Mustermann</w:t>
      </w:r>
      <w:r w:rsidR="00373A07" w:rsidRPr="00A55513">
        <w:t xml:space="preserve"> </w:t>
      </w:r>
      <w:r w:rsidRPr="00A55513">
        <w:t xml:space="preserve">ist </w:t>
      </w:r>
      <w:r w:rsidR="00373A07" w:rsidRPr="00A55513">
        <w:t xml:space="preserve">Inhaber der </w:t>
      </w:r>
      <w:r w:rsidR="00373A07" w:rsidRPr="00D37EF8">
        <w:rPr>
          <w:highlight w:val="yellow"/>
        </w:rPr>
        <w:t>Marke</w:t>
      </w:r>
      <w:r w:rsidR="00D37EF8" w:rsidRPr="00D37EF8">
        <w:rPr>
          <w:highlight w:val="yellow"/>
        </w:rPr>
        <w:t xml:space="preserve"> / des Unternehmens </w:t>
      </w:r>
      <w:r w:rsidR="00487CB4" w:rsidRPr="00D37EF8">
        <w:rPr>
          <w:highlight w:val="yellow"/>
        </w:rPr>
        <w:t>Mustermarke</w:t>
      </w:r>
      <w:r w:rsidR="00D37EF8" w:rsidRPr="00D37EF8">
        <w:rPr>
          <w:highlight w:val="yellow"/>
        </w:rPr>
        <w:t>/-unternehmen.</w:t>
      </w:r>
      <w:r w:rsidR="00D37EF8">
        <w:t xml:space="preserve"> </w:t>
      </w:r>
    </w:p>
    <w:p w14:paraId="2C2FA751" w14:textId="7050E17E" w:rsidR="00E04A68" w:rsidRPr="00A55513" w:rsidRDefault="00AC0B04" w:rsidP="001C29AB">
      <w:pPr>
        <w:pStyle w:val="ListParagraph"/>
        <w:numPr>
          <w:ilvl w:val="2"/>
          <w:numId w:val="4"/>
        </w:numPr>
        <w:tabs>
          <w:tab w:val="left" w:pos="822"/>
          <w:tab w:val="left" w:pos="823"/>
        </w:tabs>
        <w:spacing w:before="111" w:line="244" w:lineRule="auto"/>
        <w:ind w:right="117"/>
        <w:jc w:val="left"/>
        <w:rPr>
          <w:sz w:val="29"/>
        </w:rPr>
      </w:pPr>
      <w:r w:rsidRPr="00A55513">
        <w:t xml:space="preserve">Transaktionsgegenstand ist der Verkauf </w:t>
      </w:r>
      <w:r w:rsidR="00373A07" w:rsidRPr="00A55513">
        <w:t xml:space="preserve">der </w:t>
      </w:r>
      <w:r w:rsidR="00373A07" w:rsidRPr="00D37EF8">
        <w:rPr>
          <w:highlight w:val="yellow"/>
        </w:rPr>
        <w:t>Marke</w:t>
      </w:r>
      <w:r w:rsidR="00D37EF8" w:rsidRPr="00D37EF8">
        <w:rPr>
          <w:highlight w:val="yellow"/>
        </w:rPr>
        <w:t xml:space="preserve"> / des Unternehmens</w:t>
      </w:r>
      <w:r w:rsidRPr="00A55513">
        <w:t xml:space="preserve"> im Rahmen eines </w:t>
      </w:r>
      <w:r w:rsidR="008A220B" w:rsidRPr="008A220B">
        <w:rPr>
          <w:highlight w:val="yellow"/>
        </w:rPr>
        <w:t>Asset Deals/</w:t>
      </w:r>
      <w:r w:rsidR="00566978" w:rsidRPr="008A220B">
        <w:rPr>
          <w:highlight w:val="yellow"/>
        </w:rPr>
        <w:t>Share Deals</w:t>
      </w:r>
      <w:r w:rsidRPr="008A220B">
        <w:rPr>
          <w:highlight w:val="yellow"/>
        </w:rPr>
        <w:t>.</w:t>
      </w:r>
      <w:r w:rsidR="00373A07" w:rsidRPr="00A55513">
        <w:t xml:space="preserve"> </w:t>
      </w:r>
      <w:r w:rsidR="001C29AB">
        <w:br/>
      </w:r>
    </w:p>
    <w:p w14:paraId="3B32AA10" w14:textId="77777777" w:rsidR="00E04A68" w:rsidRPr="00A55513" w:rsidRDefault="00AC0B04">
      <w:pPr>
        <w:pStyle w:val="Heading1"/>
        <w:numPr>
          <w:ilvl w:val="1"/>
          <w:numId w:val="4"/>
        </w:numPr>
        <w:tabs>
          <w:tab w:val="left" w:pos="669"/>
          <w:tab w:val="left" w:pos="670"/>
        </w:tabs>
        <w:ind w:hanging="568"/>
      </w:pPr>
      <w:r w:rsidRPr="00A55513">
        <w:t>Kaufpreis &amp;</w:t>
      </w:r>
      <w:r w:rsidRPr="00A55513">
        <w:rPr>
          <w:spacing w:val="-3"/>
        </w:rPr>
        <w:t xml:space="preserve"> </w:t>
      </w:r>
      <w:r w:rsidRPr="00A55513">
        <w:t>Anteile</w:t>
      </w:r>
    </w:p>
    <w:p w14:paraId="21B30746" w14:textId="27010F0D" w:rsidR="00E04A68" w:rsidRDefault="00AC0B04">
      <w:pPr>
        <w:pStyle w:val="ListParagraph"/>
        <w:numPr>
          <w:ilvl w:val="2"/>
          <w:numId w:val="4"/>
        </w:numPr>
        <w:tabs>
          <w:tab w:val="left" w:pos="823"/>
        </w:tabs>
        <w:spacing w:before="176"/>
        <w:ind w:right="117" w:hanging="360"/>
      </w:pPr>
      <w:r w:rsidRPr="00A55513">
        <w:rPr>
          <w:b/>
        </w:rPr>
        <w:t>Kaufpreiszahlung:</w:t>
      </w:r>
      <w:r w:rsidRPr="00A55513">
        <w:rPr>
          <w:b/>
          <w:spacing w:val="-13"/>
        </w:rPr>
        <w:t xml:space="preserve"> </w:t>
      </w:r>
      <w:r w:rsidRPr="00A55513">
        <w:t>Der</w:t>
      </w:r>
      <w:r w:rsidRPr="00A55513">
        <w:rPr>
          <w:spacing w:val="-12"/>
        </w:rPr>
        <w:t xml:space="preserve"> </w:t>
      </w:r>
      <w:r w:rsidRPr="00A55513">
        <w:t>Käufer</w:t>
      </w:r>
      <w:r w:rsidRPr="00A55513">
        <w:rPr>
          <w:spacing w:val="-12"/>
        </w:rPr>
        <w:t xml:space="preserve"> </w:t>
      </w:r>
      <w:r w:rsidRPr="00A55513">
        <w:t>bietet</w:t>
      </w:r>
      <w:r w:rsidRPr="00A55513">
        <w:rPr>
          <w:spacing w:val="-12"/>
        </w:rPr>
        <w:t xml:space="preserve"> </w:t>
      </w:r>
      <w:r w:rsidRPr="00A55513">
        <w:t>den</w:t>
      </w:r>
      <w:r w:rsidRPr="00A55513">
        <w:rPr>
          <w:spacing w:val="-14"/>
        </w:rPr>
        <w:t xml:space="preserve"> </w:t>
      </w:r>
      <w:r w:rsidR="00373A07" w:rsidRPr="00A55513">
        <w:t>Betrag</w:t>
      </w:r>
      <w:r w:rsidRPr="00A55513">
        <w:rPr>
          <w:spacing w:val="-12"/>
        </w:rPr>
        <w:t xml:space="preserve"> </w:t>
      </w:r>
      <w:r w:rsidRPr="00A55513">
        <w:t>von</w:t>
      </w:r>
      <w:r w:rsidRPr="00A55513">
        <w:rPr>
          <w:spacing w:val="-13"/>
        </w:rPr>
        <w:t xml:space="preserve"> </w:t>
      </w:r>
      <w:proofErr w:type="spellStart"/>
      <w:r w:rsidR="00487CB4" w:rsidRPr="00EC7ABE">
        <w:rPr>
          <w:b/>
          <w:highlight w:val="yellow"/>
        </w:rPr>
        <w:t>xxx</w:t>
      </w:r>
      <w:r w:rsidRPr="00EC7ABE">
        <w:rPr>
          <w:b/>
          <w:highlight w:val="yellow"/>
        </w:rPr>
        <w:t>.</w:t>
      </w:r>
      <w:r w:rsidR="00487CB4" w:rsidRPr="00EC7ABE">
        <w:rPr>
          <w:b/>
          <w:highlight w:val="yellow"/>
        </w:rPr>
        <w:t>xxx</w:t>
      </w:r>
      <w:proofErr w:type="spellEnd"/>
      <w:r w:rsidRPr="00A55513">
        <w:rPr>
          <w:b/>
          <w:spacing w:val="-12"/>
        </w:rPr>
        <w:t xml:space="preserve"> </w:t>
      </w:r>
      <w:r w:rsidRPr="00A55513">
        <w:rPr>
          <w:b/>
        </w:rPr>
        <w:t>EUR</w:t>
      </w:r>
      <w:r w:rsidR="00373A07" w:rsidRPr="00A55513">
        <w:t xml:space="preserve"> zzgl. Lagerbestand.</w:t>
      </w:r>
    </w:p>
    <w:p w14:paraId="6EAB269C" w14:textId="212FF1F6" w:rsidR="00AF17D6" w:rsidRPr="00AF17D6" w:rsidRDefault="00AF17D6">
      <w:pPr>
        <w:pStyle w:val="ListParagraph"/>
        <w:numPr>
          <w:ilvl w:val="2"/>
          <w:numId w:val="4"/>
        </w:numPr>
        <w:tabs>
          <w:tab w:val="left" w:pos="823"/>
        </w:tabs>
        <w:spacing w:before="176"/>
        <w:ind w:right="117" w:hanging="360"/>
        <w:rPr>
          <w:bCs/>
        </w:rPr>
      </w:pPr>
      <w:r w:rsidRPr="00AF17D6">
        <w:rPr>
          <w:bCs/>
        </w:rPr>
        <w:t>Dieser gliedert sich in:</w:t>
      </w:r>
    </w:p>
    <w:p w14:paraId="476240E9" w14:textId="642072FD" w:rsidR="00AF17D6" w:rsidRPr="00AF17D6" w:rsidRDefault="00AF17D6" w:rsidP="00AF17D6">
      <w:pPr>
        <w:pStyle w:val="ListParagraph"/>
        <w:numPr>
          <w:ilvl w:val="3"/>
          <w:numId w:val="4"/>
        </w:numPr>
        <w:tabs>
          <w:tab w:val="left" w:pos="823"/>
        </w:tabs>
        <w:spacing w:before="176"/>
        <w:ind w:right="117"/>
        <w:rPr>
          <w:bCs/>
        </w:rPr>
      </w:pPr>
      <w:r>
        <w:t xml:space="preserve">Fixer Kaufpreisanteil: </w:t>
      </w:r>
      <w:proofErr w:type="spellStart"/>
      <w:r w:rsidRPr="00AF17D6">
        <w:rPr>
          <w:bCs/>
          <w:highlight w:val="yellow"/>
        </w:rPr>
        <w:t>xxx.xxx</w:t>
      </w:r>
      <w:proofErr w:type="spellEnd"/>
      <w:r w:rsidRPr="00AF17D6">
        <w:rPr>
          <w:bCs/>
          <w:spacing w:val="-12"/>
        </w:rPr>
        <w:t xml:space="preserve"> </w:t>
      </w:r>
      <w:r w:rsidRPr="00AF17D6">
        <w:rPr>
          <w:bCs/>
        </w:rPr>
        <w:t>EUR</w:t>
      </w:r>
    </w:p>
    <w:p w14:paraId="760EB2CA" w14:textId="77777777" w:rsidR="00AF17D6" w:rsidRPr="00AF17D6" w:rsidRDefault="00AF17D6" w:rsidP="00AF17D6">
      <w:pPr>
        <w:pStyle w:val="ListParagraph"/>
        <w:numPr>
          <w:ilvl w:val="3"/>
          <w:numId w:val="4"/>
        </w:numPr>
        <w:tabs>
          <w:tab w:val="left" w:pos="823"/>
        </w:tabs>
        <w:spacing w:before="176"/>
        <w:ind w:right="117"/>
      </w:pPr>
      <w:r>
        <w:t xml:space="preserve">Variabler Kaufpreisanteil: </w:t>
      </w:r>
      <w:proofErr w:type="spellStart"/>
      <w:r w:rsidRPr="00AF17D6">
        <w:rPr>
          <w:bCs/>
          <w:highlight w:val="yellow"/>
        </w:rPr>
        <w:t>xxx.xxx</w:t>
      </w:r>
      <w:proofErr w:type="spellEnd"/>
      <w:r w:rsidRPr="00AF17D6">
        <w:rPr>
          <w:bCs/>
          <w:spacing w:val="-12"/>
        </w:rPr>
        <w:t xml:space="preserve"> </w:t>
      </w:r>
      <w:r w:rsidRPr="00AF17D6">
        <w:rPr>
          <w:bCs/>
        </w:rPr>
        <w:t>EUR</w:t>
      </w:r>
    </w:p>
    <w:p w14:paraId="4BE84174" w14:textId="61D51C1D" w:rsidR="00AF17D6" w:rsidRPr="00A55513" w:rsidRDefault="00AF17D6" w:rsidP="00AF17D6">
      <w:pPr>
        <w:pStyle w:val="ListParagraph"/>
        <w:numPr>
          <w:ilvl w:val="3"/>
          <w:numId w:val="4"/>
        </w:numPr>
        <w:tabs>
          <w:tab w:val="left" w:pos="823"/>
        </w:tabs>
        <w:spacing w:before="176"/>
        <w:ind w:right="117"/>
      </w:pPr>
      <w:r>
        <w:rPr>
          <w:bCs/>
        </w:rPr>
        <w:t>Der variable Kaufpreisanteil ist fällig, wenn [</w:t>
      </w:r>
      <w:r w:rsidRPr="00AF17D6">
        <w:rPr>
          <w:bCs/>
          <w:highlight w:val="yellow"/>
        </w:rPr>
        <w:t>…</w:t>
      </w:r>
      <w:r>
        <w:rPr>
          <w:bCs/>
        </w:rPr>
        <w:t>].</w:t>
      </w:r>
    </w:p>
    <w:p w14:paraId="6C2ACBA3" w14:textId="77777777" w:rsidR="006C708A" w:rsidRPr="00A55513" w:rsidRDefault="006C708A" w:rsidP="006C708A">
      <w:pPr>
        <w:tabs>
          <w:tab w:val="left" w:pos="823"/>
        </w:tabs>
        <w:spacing w:before="113"/>
        <w:ind w:right="112"/>
      </w:pPr>
    </w:p>
    <w:p w14:paraId="40D329CC" w14:textId="77777777" w:rsidR="00E04A68" w:rsidRPr="00A55513" w:rsidRDefault="00AC0B04">
      <w:pPr>
        <w:pStyle w:val="Heading1"/>
        <w:numPr>
          <w:ilvl w:val="1"/>
          <w:numId w:val="4"/>
        </w:numPr>
        <w:tabs>
          <w:tab w:val="left" w:pos="669"/>
          <w:tab w:val="left" w:pos="670"/>
        </w:tabs>
        <w:ind w:hanging="568"/>
      </w:pPr>
      <w:r w:rsidRPr="00A55513">
        <w:t>Kaufzeitpunkt</w:t>
      </w:r>
    </w:p>
    <w:p w14:paraId="7FF73B11" w14:textId="77777777" w:rsidR="00E04A68" w:rsidRPr="00A55513" w:rsidRDefault="00AC0B04">
      <w:pPr>
        <w:pStyle w:val="ListParagraph"/>
        <w:numPr>
          <w:ilvl w:val="2"/>
          <w:numId w:val="4"/>
        </w:numPr>
        <w:tabs>
          <w:tab w:val="left" w:pos="823"/>
        </w:tabs>
        <w:spacing w:before="181"/>
        <w:ind w:hanging="361"/>
      </w:pPr>
      <w:r w:rsidRPr="00A55513">
        <w:t>Wirtschaftlicher Übergang ist der</w:t>
      </w:r>
      <w:r w:rsidRPr="00A55513">
        <w:rPr>
          <w:spacing w:val="-5"/>
        </w:rPr>
        <w:t xml:space="preserve"> </w:t>
      </w:r>
      <w:proofErr w:type="spellStart"/>
      <w:r w:rsidR="00373A07" w:rsidRPr="00EC7ABE">
        <w:rPr>
          <w:highlight w:val="yellow"/>
        </w:rPr>
        <w:t>xx</w:t>
      </w:r>
      <w:r w:rsidR="00B30D7A" w:rsidRPr="00EC7ABE">
        <w:rPr>
          <w:highlight w:val="yellow"/>
        </w:rPr>
        <w:t>.</w:t>
      </w:r>
      <w:proofErr w:type="gramStart"/>
      <w:r w:rsidR="00373A07" w:rsidRPr="00EC7ABE">
        <w:rPr>
          <w:highlight w:val="yellow"/>
        </w:rPr>
        <w:t>xx</w:t>
      </w:r>
      <w:r w:rsidRPr="00EC7ABE">
        <w:rPr>
          <w:highlight w:val="yellow"/>
        </w:rPr>
        <w:t>.</w:t>
      </w:r>
      <w:r w:rsidR="00487CB4" w:rsidRPr="00EC7ABE">
        <w:rPr>
          <w:highlight w:val="yellow"/>
        </w:rPr>
        <w:t>xxxx</w:t>
      </w:r>
      <w:proofErr w:type="spellEnd"/>
      <w:proofErr w:type="gramEnd"/>
      <w:r w:rsidRPr="00A55513">
        <w:t>.</w:t>
      </w:r>
    </w:p>
    <w:p w14:paraId="4AA1F1B6" w14:textId="77777777" w:rsidR="00E04A68" w:rsidRPr="00A55513" w:rsidRDefault="00E04A68">
      <w:pPr>
        <w:pStyle w:val="BodyText"/>
        <w:rPr>
          <w:sz w:val="29"/>
        </w:rPr>
      </w:pPr>
    </w:p>
    <w:p w14:paraId="41C2BABE" w14:textId="77777777" w:rsidR="00E04A68" w:rsidRPr="00A55513" w:rsidRDefault="00AC0B04">
      <w:pPr>
        <w:pStyle w:val="Heading1"/>
        <w:numPr>
          <w:ilvl w:val="1"/>
          <w:numId w:val="4"/>
        </w:numPr>
        <w:tabs>
          <w:tab w:val="left" w:pos="669"/>
          <w:tab w:val="left" w:pos="671"/>
        </w:tabs>
        <w:ind w:left="670" w:hanging="568"/>
      </w:pPr>
      <w:r w:rsidRPr="00A55513">
        <w:t>Auszahlungszeitpunkte</w:t>
      </w:r>
    </w:p>
    <w:p w14:paraId="6682ECE1" w14:textId="5A5E7715" w:rsidR="00E04A68" w:rsidRPr="00AF17D6" w:rsidRDefault="00AC0B04" w:rsidP="00373A07">
      <w:pPr>
        <w:pStyle w:val="ListParagraph"/>
        <w:numPr>
          <w:ilvl w:val="2"/>
          <w:numId w:val="4"/>
        </w:numPr>
        <w:tabs>
          <w:tab w:val="left" w:pos="823"/>
        </w:tabs>
        <w:spacing w:before="118"/>
        <w:ind w:right="115" w:hanging="360"/>
        <w:rPr>
          <w:sz w:val="26"/>
        </w:rPr>
      </w:pPr>
      <w:r w:rsidRPr="00A55513">
        <w:t xml:space="preserve">Die Zahlung des </w:t>
      </w:r>
      <w:r w:rsidR="00AF17D6">
        <w:t>fixen Kaufpreisanteils gem. 2.2</w:t>
      </w:r>
      <w:r w:rsidRPr="00A55513">
        <w:t xml:space="preserve"> erfolgt </w:t>
      </w:r>
      <w:r w:rsidR="00D14085" w:rsidRPr="00A55513">
        <w:t xml:space="preserve">am </w:t>
      </w:r>
      <w:proofErr w:type="spellStart"/>
      <w:r w:rsidR="00373A07" w:rsidRPr="00EC7ABE">
        <w:rPr>
          <w:highlight w:val="yellow"/>
        </w:rPr>
        <w:t>xx</w:t>
      </w:r>
      <w:r w:rsidR="00D14085" w:rsidRPr="00EC7ABE">
        <w:rPr>
          <w:highlight w:val="yellow"/>
        </w:rPr>
        <w:t>.</w:t>
      </w:r>
      <w:proofErr w:type="gramStart"/>
      <w:r w:rsidR="00373A07" w:rsidRPr="00EC7ABE">
        <w:rPr>
          <w:highlight w:val="yellow"/>
        </w:rPr>
        <w:t>xx</w:t>
      </w:r>
      <w:r w:rsidR="00D14085" w:rsidRPr="00EC7ABE">
        <w:rPr>
          <w:highlight w:val="yellow"/>
        </w:rPr>
        <w:t>.</w:t>
      </w:r>
      <w:r w:rsidR="00487CB4" w:rsidRPr="00EC7ABE">
        <w:rPr>
          <w:highlight w:val="yellow"/>
        </w:rPr>
        <w:t>xxxx</w:t>
      </w:r>
      <w:proofErr w:type="spellEnd"/>
      <w:proofErr w:type="gramEnd"/>
      <w:r w:rsidR="00D14085" w:rsidRPr="00A55513">
        <w:t xml:space="preserve"> </w:t>
      </w:r>
      <w:r w:rsidRPr="00A55513">
        <w:t>direkt</w:t>
      </w:r>
      <w:r w:rsidRPr="00A55513">
        <w:rPr>
          <w:spacing w:val="-8"/>
        </w:rPr>
        <w:t xml:space="preserve"> </w:t>
      </w:r>
      <w:r w:rsidRPr="00A55513">
        <w:t>an</w:t>
      </w:r>
      <w:r w:rsidRPr="00A55513">
        <w:rPr>
          <w:spacing w:val="-7"/>
        </w:rPr>
        <w:t xml:space="preserve"> </w:t>
      </w:r>
      <w:r w:rsidRPr="00A55513">
        <w:t>den</w:t>
      </w:r>
      <w:r w:rsidRPr="00A55513">
        <w:rPr>
          <w:spacing w:val="-8"/>
        </w:rPr>
        <w:t xml:space="preserve"> </w:t>
      </w:r>
      <w:r w:rsidRPr="00A55513">
        <w:t>Verkäufer</w:t>
      </w:r>
      <w:r w:rsidR="00D14085" w:rsidRPr="00A55513">
        <w:t xml:space="preserve"> auf ein vom ihm vorher definiertes Bankkonto</w:t>
      </w:r>
      <w:r w:rsidRPr="00A55513">
        <w:t xml:space="preserve">. </w:t>
      </w:r>
    </w:p>
    <w:p w14:paraId="276F2128" w14:textId="5F0955EB" w:rsidR="00AF17D6" w:rsidRPr="00A55513" w:rsidRDefault="00AF17D6" w:rsidP="00AF17D6">
      <w:pPr>
        <w:pStyle w:val="ListParagraph"/>
        <w:numPr>
          <w:ilvl w:val="2"/>
          <w:numId w:val="4"/>
        </w:numPr>
        <w:tabs>
          <w:tab w:val="left" w:pos="823"/>
        </w:tabs>
        <w:spacing w:before="176"/>
        <w:ind w:right="117"/>
      </w:pPr>
      <w:r w:rsidRPr="00A55513">
        <w:lastRenderedPageBreak/>
        <w:t xml:space="preserve">Die Zahlung des </w:t>
      </w:r>
      <w:r>
        <w:t>variablen Kaufpreisanteils gem. 2.2</w:t>
      </w:r>
      <w:r w:rsidRPr="00A55513">
        <w:t xml:space="preserve"> erfolgt</w:t>
      </w:r>
      <w:r>
        <w:t xml:space="preserve">, wenn </w:t>
      </w:r>
      <w:r>
        <w:rPr>
          <w:bCs/>
        </w:rPr>
        <w:t>[</w:t>
      </w:r>
      <w:r w:rsidRPr="00AF17D6">
        <w:rPr>
          <w:bCs/>
          <w:highlight w:val="yellow"/>
        </w:rPr>
        <w:t>…</w:t>
      </w:r>
      <w:r>
        <w:rPr>
          <w:bCs/>
        </w:rPr>
        <w:t>] zum [</w:t>
      </w:r>
      <w:r w:rsidRPr="00AF17D6">
        <w:rPr>
          <w:bCs/>
          <w:highlight w:val="yellow"/>
        </w:rPr>
        <w:t>…</w:t>
      </w:r>
      <w:r>
        <w:rPr>
          <w:bCs/>
        </w:rPr>
        <w:t>].</w:t>
      </w:r>
    </w:p>
    <w:p w14:paraId="750B434E" w14:textId="77777777" w:rsidR="00AF17D6" w:rsidRPr="00AF17D6" w:rsidRDefault="00AF17D6" w:rsidP="00AF17D6">
      <w:pPr>
        <w:tabs>
          <w:tab w:val="left" w:pos="823"/>
        </w:tabs>
        <w:spacing w:before="118"/>
        <w:ind w:right="115"/>
        <w:rPr>
          <w:sz w:val="26"/>
        </w:rPr>
      </w:pPr>
    </w:p>
    <w:p w14:paraId="47C6561E" w14:textId="77777777" w:rsidR="00E04A68" w:rsidRPr="00A55513" w:rsidRDefault="00E04A68">
      <w:pPr>
        <w:pStyle w:val="BodyText"/>
        <w:spacing w:before="8"/>
        <w:rPr>
          <w:sz w:val="23"/>
        </w:rPr>
      </w:pPr>
    </w:p>
    <w:p w14:paraId="1EE2A9B2" w14:textId="77777777" w:rsidR="00373A07" w:rsidRPr="00A55513" w:rsidRDefault="00373A07">
      <w:pPr>
        <w:pStyle w:val="BodyText"/>
        <w:spacing w:before="8"/>
        <w:rPr>
          <w:sz w:val="23"/>
        </w:rPr>
      </w:pPr>
    </w:p>
    <w:p w14:paraId="7894E19C" w14:textId="77777777" w:rsidR="00E04A68" w:rsidRPr="00A55513" w:rsidRDefault="00AC0B04" w:rsidP="00845C8C">
      <w:pPr>
        <w:pStyle w:val="Heading1"/>
        <w:ind w:left="3075" w:right="2980" w:firstLine="0"/>
        <w:jc w:val="center"/>
      </w:pPr>
      <w:r w:rsidRPr="00A55513">
        <w:t xml:space="preserve">§ </w:t>
      </w:r>
      <w:r w:rsidR="00334F95" w:rsidRPr="00A55513">
        <w:t>3 Verpflichtungen</w:t>
      </w:r>
      <w:r w:rsidRPr="00A55513">
        <w:t xml:space="preserve"> de</w:t>
      </w:r>
      <w:r w:rsidR="00A33632" w:rsidRPr="00A55513">
        <w:t>s</w:t>
      </w:r>
      <w:r w:rsidR="00845C8C" w:rsidRPr="00A55513">
        <w:t xml:space="preserve"> </w:t>
      </w:r>
      <w:r w:rsidRPr="00A55513">
        <w:t>Käufer</w:t>
      </w:r>
      <w:r w:rsidR="00A33632" w:rsidRPr="00A55513">
        <w:t>s</w:t>
      </w:r>
    </w:p>
    <w:p w14:paraId="02A0169C" w14:textId="77777777" w:rsidR="00E04A68" w:rsidRPr="00A55513" w:rsidRDefault="00E04A68">
      <w:pPr>
        <w:pStyle w:val="BodyText"/>
        <w:spacing w:before="7"/>
        <w:rPr>
          <w:sz w:val="29"/>
        </w:rPr>
      </w:pPr>
    </w:p>
    <w:p w14:paraId="529018BE" w14:textId="77777777" w:rsidR="00E04A68" w:rsidRPr="00A55513" w:rsidRDefault="00AC0B04">
      <w:pPr>
        <w:pStyle w:val="Heading1"/>
        <w:numPr>
          <w:ilvl w:val="1"/>
          <w:numId w:val="3"/>
        </w:numPr>
        <w:tabs>
          <w:tab w:val="left" w:pos="669"/>
          <w:tab w:val="left" w:pos="670"/>
        </w:tabs>
      </w:pPr>
      <w:r w:rsidRPr="00A55513">
        <w:t>Vertraulichkeit</w:t>
      </w:r>
    </w:p>
    <w:p w14:paraId="7D120218" w14:textId="77777777" w:rsidR="0052420F" w:rsidRPr="00A55513" w:rsidRDefault="007B69BD" w:rsidP="00B85718">
      <w:pPr>
        <w:pStyle w:val="ListParagraph"/>
        <w:numPr>
          <w:ilvl w:val="2"/>
          <w:numId w:val="3"/>
        </w:numPr>
        <w:tabs>
          <w:tab w:val="left" w:pos="823"/>
        </w:tabs>
        <w:spacing w:before="79"/>
        <w:ind w:right="111"/>
      </w:pPr>
      <w:r w:rsidRPr="00A55513">
        <w:t>Der Käufer</w:t>
      </w:r>
      <w:r w:rsidR="00AC0B04" w:rsidRPr="00A55513">
        <w:t xml:space="preserve"> wird sämtliche vom Verkäufer oder von </w:t>
      </w:r>
      <w:r w:rsidR="00B85718" w:rsidRPr="00A55513">
        <w:t>dessen</w:t>
      </w:r>
      <w:r w:rsidR="00AC0B04" w:rsidRPr="00A55513">
        <w:t xml:space="preserve"> jeweilige</w:t>
      </w:r>
      <w:r w:rsidR="00B85718" w:rsidRPr="00A55513">
        <w:t>m</w:t>
      </w:r>
      <w:r w:rsidR="00AC0B04" w:rsidRPr="00A55513">
        <w:t xml:space="preserve"> Vertreter, Mitarbeiter oder Berater erhaltene mündliche und schriftliche Informationen,</w:t>
      </w:r>
      <w:r w:rsidR="00AC0B04" w:rsidRPr="00A55513">
        <w:rPr>
          <w:spacing w:val="-10"/>
        </w:rPr>
        <w:t xml:space="preserve"> </w:t>
      </w:r>
      <w:r w:rsidR="00AC0B04" w:rsidRPr="00A55513">
        <w:t>Daten,</w:t>
      </w:r>
      <w:r w:rsidR="00AC0B04" w:rsidRPr="00A55513">
        <w:rPr>
          <w:spacing w:val="-10"/>
        </w:rPr>
        <w:t xml:space="preserve"> </w:t>
      </w:r>
      <w:r w:rsidR="00AC0B04" w:rsidRPr="00A55513">
        <w:t>Bücher</w:t>
      </w:r>
      <w:r w:rsidR="00AC0B04" w:rsidRPr="00A55513">
        <w:rPr>
          <w:spacing w:val="-11"/>
        </w:rPr>
        <w:t xml:space="preserve"> </w:t>
      </w:r>
      <w:r w:rsidR="00AC0B04" w:rsidRPr="00A55513">
        <w:t>und</w:t>
      </w:r>
      <w:r w:rsidR="00AC0B04" w:rsidRPr="00A55513">
        <w:rPr>
          <w:spacing w:val="-10"/>
        </w:rPr>
        <w:t xml:space="preserve"> </w:t>
      </w:r>
      <w:r w:rsidR="00AC0B04" w:rsidRPr="00A55513">
        <w:t>Unterlagen</w:t>
      </w:r>
      <w:r w:rsidR="00AC0B04" w:rsidRPr="00A55513">
        <w:rPr>
          <w:spacing w:val="-11"/>
        </w:rPr>
        <w:t xml:space="preserve"> </w:t>
      </w:r>
      <w:r w:rsidR="00AC0B04" w:rsidRPr="00A55513">
        <w:t>(„vertrauliche</w:t>
      </w:r>
      <w:r w:rsidR="00AC0B04" w:rsidRPr="00A55513">
        <w:rPr>
          <w:spacing w:val="-11"/>
        </w:rPr>
        <w:t xml:space="preserve"> </w:t>
      </w:r>
      <w:r w:rsidR="00AC0B04" w:rsidRPr="00A55513">
        <w:t>Informationen“)</w:t>
      </w:r>
      <w:r w:rsidR="00AC0B04" w:rsidRPr="00A55513">
        <w:rPr>
          <w:spacing w:val="-10"/>
        </w:rPr>
        <w:t xml:space="preserve"> </w:t>
      </w:r>
      <w:r w:rsidR="00AC0B04" w:rsidRPr="00A55513">
        <w:t>ausschließlich</w:t>
      </w:r>
      <w:r w:rsidR="00AC0B04" w:rsidRPr="00A55513">
        <w:rPr>
          <w:spacing w:val="-11"/>
        </w:rPr>
        <w:t xml:space="preserve"> </w:t>
      </w:r>
      <w:r w:rsidR="00AC0B04" w:rsidRPr="00A55513">
        <w:t xml:space="preserve">für die Zwecke des beabsichtigten </w:t>
      </w:r>
      <w:r w:rsidR="00373A07" w:rsidRPr="00A55513">
        <w:t>E</w:t>
      </w:r>
      <w:r w:rsidR="00AC0B04" w:rsidRPr="00A55513">
        <w:t xml:space="preserve">rwerbes verwenden und im Übrigen geheim halten. </w:t>
      </w:r>
    </w:p>
    <w:p w14:paraId="36E75818" w14:textId="77777777" w:rsidR="0052420F" w:rsidRPr="00A55513" w:rsidRDefault="00B85718" w:rsidP="00B85718">
      <w:pPr>
        <w:pStyle w:val="ListParagraph"/>
        <w:numPr>
          <w:ilvl w:val="2"/>
          <w:numId w:val="3"/>
        </w:numPr>
        <w:tabs>
          <w:tab w:val="left" w:pos="823"/>
        </w:tabs>
        <w:spacing w:before="79"/>
        <w:ind w:right="111"/>
      </w:pPr>
      <w:r w:rsidRPr="00A55513">
        <w:t>Der Käufer</w:t>
      </w:r>
      <w:r w:rsidR="00AC0B04" w:rsidRPr="00A55513">
        <w:t xml:space="preserve"> sowie verbundene Unternehmen im Sinne der §§15 ff. AktG und nahestehende Personen im Sinne von §15 AO verpflichte</w:t>
      </w:r>
      <w:r w:rsidRPr="00A55513">
        <w:t>t</w:t>
      </w:r>
      <w:r w:rsidR="00AC0B04" w:rsidRPr="00A55513">
        <w:t xml:space="preserve"> sich, die Tatsache, dass </w:t>
      </w:r>
      <w:r w:rsidRPr="00A55513">
        <w:t>er</w:t>
      </w:r>
      <w:r w:rsidR="00AC0B04" w:rsidRPr="00A55513">
        <w:t xml:space="preserve"> mit dem Verkäufer in Gesprächen</w:t>
      </w:r>
      <w:r w:rsidR="00AC0B04" w:rsidRPr="00A55513">
        <w:rPr>
          <w:spacing w:val="-14"/>
        </w:rPr>
        <w:t xml:space="preserve"> </w:t>
      </w:r>
      <w:r w:rsidR="00AC0B04" w:rsidRPr="00A55513">
        <w:t>über</w:t>
      </w:r>
      <w:r w:rsidR="00AC0B04" w:rsidRPr="00A55513">
        <w:rPr>
          <w:spacing w:val="-14"/>
        </w:rPr>
        <w:t xml:space="preserve"> </w:t>
      </w:r>
      <w:r w:rsidR="00AC0B04" w:rsidRPr="00A55513">
        <w:t>die</w:t>
      </w:r>
      <w:r w:rsidR="00AC0B04" w:rsidRPr="00A55513">
        <w:rPr>
          <w:spacing w:val="-14"/>
        </w:rPr>
        <w:t xml:space="preserve"> </w:t>
      </w:r>
      <w:r w:rsidR="00AC0B04" w:rsidRPr="00A55513">
        <w:t>Veräußerung</w:t>
      </w:r>
      <w:r w:rsidR="00AC0B04" w:rsidRPr="00A55513">
        <w:rPr>
          <w:spacing w:val="-14"/>
        </w:rPr>
        <w:t xml:space="preserve"> </w:t>
      </w:r>
      <w:r w:rsidR="00AC0B04" w:rsidRPr="00A55513">
        <w:t>der</w:t>
      </w:r>
      <w:r w:rsidR="00AC0B04" w:rsidRPr="00A55513">
        <w:rPr>
          <w:spacing w:val="-14"/>
        </w:rPr>
        <w:t xml:space="preserve"> </w:t>
      </w:r>
      <w:r w:rsidR="00373A07" w:rsidRPr="00A55513">
        <w:t>Marke</w:t>
      </w:r>
      <w:r w:rsidR="00AC0B04" w:rsidRPr="00A55513">
        <w:rPr>
          <w:spacing w:val="-14"/>
        </w:rPr>
        <w:t xml:space="preserve"> </w:t>
      </w:r>
      <w:r w:rsidR="00AC0B04" w:rsidRPr="00A55513">
        <w:t>steh</w:t>
      </w:r>
      <w:r w:rsidRPr="00A55513">
        <w:t>t</w:t>
      </w:r>
      <w:r w:rsidR="00AC0B04" w:rsidRPr="00A55513">
        <w:t>,</w:t>
      </w:r>
      <w:r w:rsidR="00AC0B04" w:rsidRPr="00A55513">
        <w:rPr>
          <w:spacing w:val="-14"/>
        </w:rPr>
        <w:t xml:space="preserve"> </w:t>
      </w:r>
      <w:r w:rsidR="00AC0B04" w:rsidRPr="00A55513">
        <w:t>sowie</w:t>
      </w:r>
      <w:r w:rsidR="00AC0B04" w:rsidRPr="00A55513">
        <w:rPr>
          <w:spacing w:val="-14"/>
        </w:rPr>
        <w:t xml:space="preserve"> </w:t>
      </w:r>
      <w:r w:rsidR="00AC0B04" w:rsidRPr="00A55513">
        <w:t>den</w:t>
      </w:r>
      <w:r w:rsidR="00AC0B04" w:rsidRPr="00A55513">
        <w:rPr>
          <w:spacing w:val="-14"/>
        </w:rPr>
        <w:t xml:space="preserve"> </w:t>
      </w:r>
      <w:r w:rsidR="00AC0B04" w:rsidRPr="00A55513">
        <w:t>Stand</w:t>
      </w:r>
      <w:r w:rsidR="00AC0B04" w:rsidRPr="00A55513">
        <w:rPr>
          <w:spacing w:val="-14"/>
        </w:rPr>
        <w:t xml:space="preserve"> </w:t>
      </w:r>
      <w:r w:rsidR="00AC0B04" w:rsidRPr="00A55513">
        <w:t>dieser</w:t>
      </w:r>
      <w:r w:rsidR="00AC0B04" w:rsidRPr="00A55513">
        <w:rPr>
          <w:spacing w:val="-14"/>
        </w:rPr>
        <w:t xml:space="preserve"> </w:t>
      </w:r>
      <w:r w:rsidR="00AC0B04" w:rsidRPr="00A55513">
        <w:t>Gespräche</w:t>
      </w:r>
      <w:r w:rsidRPr="00A55513">
        <w:t xml:space="preserve"> </w:t>
      </w:r>
      <w:r w:rsidR="00AC0B04" w:rsidRPr="00A55513">
        <w:t xml:space="preserve">vertraulich zu behandeln. </w:t>
      </w:r>
    </w:p>
    <w:p w14:paraId="0384DA15" w14:textId="54DA128F" w:rsidR="009952AE" w:rsidRPr="00A55513" w:rsidRDefault="0052420F" w:rsidP="009952AE">
      <w:pPr>
        <w:pStyle w:val="ListParagraph"/>
        <w:numPr>
          <w:ilvl w:val="2"/>
          <w:numId w:val="3"/>
        </w:numPr>
        <w:tabs>
          <w:tab w:val="left" w:pos="823"/>
        </w:tabs>
        <w:spacing w:before="79"/>
        <w:ind w:right="111"/>
      </w:pPr>
      <w:r w:rsidRPr="00A55513">
        <w:t>Er</w:t>
      </w:r>
      <w:r w:rsidR="00AC0B04" w:rsidRPr="00A55513">
        <w:t xml:space="preserve"> gewährleiste</w:t>
      </w:r>
      <w:r w:rsidRPr="00A55513">
        <w:t>t</w:t>
      </w:r>
      <w:r w:rsidR="00AC0B04" w:rsidRPr="00A55513">
        <w:t xml:space="preserve">, dass auch </w:t>
      </w:r>
      <w:r w:rsidRPr="00A55513">
        <w:t>seine</w:t>
      </w:r>
      <w:r w:rsidR="00AC0B04" w:rsidRPr="00A55513">
        <w:t xml:space="preserve"> Mitarbeiter</w:t>
      </w:r>
      <w:r w:rsidRPr="00A55513">
        <w:t xml:space="preserve"> </w:t>
      </w:r>
      <w:r w:rsidR="00AC0B04" w:rsidRPr="00A55513">
        <w:t>und Berater diese Vertraulichkeit wahren.</w:t>
      </w:r>
      <w:r w:rsidR="00AC0B04" w:rsidRPr="00A55513">
        <w:rPr>
          <w:spacing w:val="-10"/>
        </w:rPr>
        <w:t xml:space="preserve"> </w:t>
      </w:r>
      <w:r w:rsidRPr="00A55513">
        <w:t>Der Käufer</w:t>
      </w:r>
      <w:r w:rsidR="00AC0B04" w:rsidRPr="00A55513">
        <w:rPr>
          <w:spacing w:val="-9"/>
        </w:rPr>
        <w:t xml:space="preserve"> </w:t>
      </w:r>
      <w:r w:rsidR="00AC0B04" w:rsidRPr="00A55513">
        <w:t>und</w:t>
      </w:r>
      <w:r w:rsidR="00AC0B04" w:rsidRPr="00A55513">
        <w:rPr>
          <w:spacing w:val="-9"/>
        </w:rPr>
        <w:t xml:space="preserve"> </w:t>
      </w:r>
      <w:r w:rsidR="00AC0B04" w:rsidRPr="00A55513">
        <w:t>verbundene</w:t>
      </w:r>
      <w:r w:rsidR="00AC0B04" w:rsidRPr="00A55513">
        <w:rPr>
          <w:spacing w:val="-10"/>
        </w:rPr>
        <w:t xml:space="preserve"> </w:t>
      </w:r>
      <w:r w:rsidR="00AC0B04" w:rsidRPr="00A55513">
        <w:t>Unternehmen</w:t>
      </w:r>
      <w:r w:rsidR="00AC0B04" w:rsidRPr="00A55513">
        <w:rPr>
          <w:spacing w:val="-9"/>
        </w:rPr>
        <w:t xml:space="preserve"> </w:t>
      </w:r>
      <w:r w:rsidR="00AC0B04" w:rsidRPr="00A55513">
        <w:t>im</w:t>
      </w:r>
      <w:r w:rsidR="00AC0B04" w:rsidRPr="00A55513">
        <w:rPr>
          <w:spacing w:val="-9"/>
        </w:rPr>
        <w:t xml:space="preserve"> </w:t>
      </w:r>
      <w:r w:rsidR="00AC0B04" w:rsidRPr="00A55513">
        <w:t>Sinne</w:t>
      </w:r>
      <w:r w:rsidR="00AC0B04" w:rsidRPr="00A55513">
        <w:rPr>
          <w:spacing w:val="-9"/>
        </w:rPr>
        <w:t xml:space="preserve"> </w:t>
      </w:r>
      <w:r w:rsidR="00AC0B04" w:rsidRPr="00A55513">
        <w:t>der</w:t>
      </w:r>
      <w:r w:rsidR="00AC0B04" w:rsidRPr="00A55513">
        <w:rPr>
          <w:spacing w:val="-10"/>
        </w:rPr>
        <w:t xml:space="preserve"> </w:t>
      </w:r>
      <w:r w:rsidR="00AC0B04" w:rsidRPr="00A55513">
        <w:t>§§15</w:t>
      </w:r>
      <w:r w:rsidR="00AC0B04" w:rsidRPr="00A55513">
        <w:rPr>
          <w:spacing w:val="-9"/>
        </w:rPr>
        <w:t xml:space="preserve"> </w:t>
      </w:r>
      <w:r w:rsidR="00AC0B04" w:rsidRPr="00A55513">
        <w:t>ff.</w:t>
      </w:r>
      <w:r w:rsidR="00AC0B04" w:rsidRPr="00A55513">
        <w:rPr>
          <w:spacing w:val="-9"/>
        </w:rPr>
        <w:t xml:space="preserve"> </w:t>
      </w:r>
      <w:r w:rsidR="00AC0B04" w:rsidRPr="00A55513">
        <w:t>AktG</w:t>
      </w:r>
      <w:r w:rsidR="00AC0B04" w:rsidRPr="00A55513">
        <w:rPr>
          <w:spacing w:val="-9"/>
        </w:rPr>
        <w:t xml:space="preserve"> </w:t>
      </w:r>
      <w:r w:rsidR="00AC0B04" w:rsidRPr="00A55513">
        <w:t>und</w:t>
      </w:r>
      <w:r w:rsidR="00AC0B04" w:rsidRPr="00A55513">
        <w:rPr>
          <w:spacing w:val="-10"/>
        </w:rPr>
        <w:t xml:space="preserve"> </w:t>
      </w:r>
      <w:r w:rsidR="00AC0B04" w:rsidRPr="00A55513">
        <w:t xml:space="preserve">nahestehende Personen im Sinne von §15 AO </w:t>
      </w:r>
      <w:r w:rsidRPr="00A55513">
        <w:t>ist</w:t>
      </w:r>
      <w:r w:rsidR="00AC0B04" w:rsidRPr="00A55513">
        <w:t xml:space="preserve"> berechtigt, vertrauliche Informationen, sowie die Tatsache im</w:t>
      </w:r>
      <w:r w:rsidR="00AC0B04" w:rsidRPr="00A55513">
        <w:rPr>
          <w:spacing w:val="-16"/>
        </w:rPr>
        <w:t xml:space="preserve"> </w:t>
      </w:r>
      <w:r w:rsidR="00AC0B04" w:rsidRPr="00A55513">
        <w:t>Gange</w:t>
      </w:r>
      <w:r w:rsidR="00AC0B04" w:rsidRPr="00A55513">
        <w:rPr>
          <w:spacing w:val="-15"/>
        </w:rPr>
        <w:t xml:space="preserve"> </w:t>
      </w:r>
      <w:r w:rsidR="00AC0B04" w:rsidRPr="00A55513">
        <w:t>befindlicher</w:t>
      </w:r>
      <w:r w:rsidR="00AC0B04" w:rsidRPr="00A55513">
        <w:rPr>
          <w:spacing w:val="-14"/>
        </w:rPr>
        <w:t xml:space="preserve"> </w:t>
      </w:r>
      <w:r w:rsidR="00AC0B04" w:rsidRPr="00A55513">
        <w:t>Verhandlungen</w:t>
      </w:r>
      <w:r w:rsidR="00AC0B04" w:rsidRPr="00A55513">
        <w:rPr>
          <w:spacing w:val="-16"/>
        </w:rPr>
        <w:t xml:space="preserve"> </w:t>
      </w:r>
      <w:r w:rsidR="00AC0B04" w:rsidRPr="00A55513">
        <w:t>insoweit</w:t>
      </w:r>
      <w:r w:rsidR="00AC0B04" w:rsidRPr="00A55513">
        <w:rPr>
          <w:spacing w:val="-15"/>
        </w:rPr>
        <w:t xml:space="preserve"> </w:t>
      </w:r>
      <w:r w:rsidR="00AC0B04" w:rsidRPr="00A55513">
        <w:t>offenzulegen,</w:t>
      </w:r>
      <w:r w:rsidR="00AC0B04" w:rsidRPr="00A55513">
        <w:rPr>
          <w:spacing w:val="-14"/>
        </w:rPr>
        <w:t xml:space="preserve"> </w:t>
      </w:r>
      <w:r w:rsidR="00AC0B04" w:rsidRPr="00A55513">
        <w:t>als</w:t>
      </w:r>
      <w:r w:rsidR="00AC0B04" w:rsidRPr="00A55513">
        <w:rPr>
          <w:spacing w:val="-15"/>
        </w:rPr>
        <w:t xml:space="preserve"> </w:t>
      </w:r>
      <w:r w:rsidR="00AC0B04" w:rsidRPr="00A55513">
        <w:t>dies</w:t>
      </w:r>
      <w:r w:rsidR="00AC0B04" w:rsidRPr="00A55513">
        <w:rPr>
          <w:spacing w:val="-16"/>
        </w:rPr>
        <w:t xml:space="preserve"> </w:t>
      </w:r>
      <w:r w:rsidR="00AC0B04" w:rsidRPr="00A55513">
        <w:t>für</w:t>
      </w:r>
      <w:r w:rsidR="00AC0B04" w:rsidRPr="00A55513">
        <w:rPr>
          <w:spacing w:val="-14"/>
        </w:rPr>
        <w:t xml:space="preserve"> </w:t>
      </w:r>
      <w:r w:rsidR="00AC0B04" w:rsidRPr="00A55513">
        <w:t>die</w:t>
      </w:r>
      <w:r w:rsidR="00AC0B04" w:rsidRPr="00A55513">
        <w:rPr>
          <w:spacing w:val="-15"/>
        </w:rPr>
        <w:t xml:space="preserve"> </w:t>
      </w:r>
      <w:r w:rsidR="00AC0B04" w:rsidRPr="00A55513">
        <w:t>Verhandlungen</w:t>
      </w:r>
      <w:r w:rsidR="00AC0B04" w:rsidRPr="00A55513">
        <w:rPr>
          <w:spacing w:val="-16"/>
        </w:rPr>
        <w:t xml:space="preserve"> </w:t>
      </w:r>
      <w:r w:rsidR="00AC0B04" w:rsidRPr="00A55513">
        <w:t>mit</w:t>
      </w:r>
      <w:r w:rsidRPr="00A55513">
        <w:t xml:space="preserve"> den </w:t>
      </w:r>
      <w:r w:rsidR="00AC0B04" w:rsidRPr="00A55513">
        <w:t>Finanzierungspartnern notwendig ist oder sie nach anwendbaren Rechtsvorschriften</w:t>
      </w:r>
      <w:r w:rsidR="00AC0B04" w:rsidRPr="00A55513">
        <w:rPr>
          <w:spacing w:val="-10"/>
        </w:rPr>
        <w:t xml:space="preserve"> </w:t>
      </w:r>
      <w:r w:rsidR="00AC0B04" w:rsidRPr="00A55513">
        <w:t>und</w:t>
      </w:r>
      <w:r w:rsidR="00AC0B04" w:rsidRPr="00A55513">
        <w:rPr>
          <w:spacing w:val="-10"/>
        </w:rPr>
        <w:t xml:space="preserve"> </w:t>
      </w:r>
      <w:r w:rsidR="00AC0B04" w:rsidRPr="00A55513">
        <w:t>Verordnungen</w:t>
      </w:r>
      <w:r w:rsidR="00AC0B04" w:rsidRPr="00A55513">
        <w:rPr>
          <w:spacing w:val="-9"/>
        </w:rPr>
        <w:t xml:space="preserve"> </w:t>
      </w:r>
      <w:r w:rsidR="00AC0B04" w:rsidRPr="00A55513">
        <w:t>sowie</w:t>
      </w:r>
      <w:r w:rsidR="00AC0B04" w:rsidRPr="00A55513">
        <w:rPr>
          <w:spacing w:val="-10"/>
        </w:rPr>
        <w:t xml:space="preserve"> </w:t>
      </w:r>
      <w:r w:rsidR="00AC0B04" w:rsidRPr="00A55513">
        <w:t>Gerichts-</w:t>
      </w:r>
      <w:r w:rsidR="00AC0B04" w:rsidRPr="00A55513">
        <w:rPr>
          <w:spacing w:val="-10"/>
        </w:rPr>
        <w:t xml:space="preserve"> </w:t>
      </w:r>
      <w:r w:rsidR="00AC0B04" w:rsidRPr="00A55513">
        <w:t>oder</w:t>
      </w:r>
      <w:r w:rsidR="00AC0B04" w:rsidRPr="00A55513">
        <w:rPr>
          <w:spacing w:val="-9"/>
        </w:rPr>
        <w:t xml:space="preserve"> </w:t>
      </w:r>
      <w:r w:rsidR="00AC0B04" w:rsidRPr="00A55513">
        <w:t>behördlichen</w:t>
      </w:r>
      <w:r w:rsidR="00AC0B04" w:rsidRPr="00A55513">
        <w:rPr>
          <w:spacing w:val="-10"/>
        </w:rPr>
        <w:t xml:space="preserve"> </w:t>
      </w:r>
      <w:r w:rsidR="00AC0B04" w:rsidRPr="00A55513">
        <w:t>Entscheidungen</w:t>
      </w:r>
      <w:r w:rsidR="00AC0B04" w:rsidRPr="00A55513">
        <w:rPr>
          <w:spacing w:val="-10"/>
        </w:rPr>
        <w:t xml:space="preserve"> </w:t>
      </w:r>
      <w:r w:rsidR="00AC0B04" w:rsidRPr="00A55513">
        <w:t xml:space="preserve">dazu verpflichtet </w:t>
      </w:r>
      <w:r w:rsidRPr="00A55513">
        <w:t>ist</w:t>
      </w:r>
      <w:r w:rsidR="00AC0B04" w:rsidRPr="00A55513">
        <w:t>. Die Geheimhaltungsverpflichtung gilt, falls es nicht zu einem Erwerb kommt, auf unbestimmte Zeit</w:t>
      </w:r>
      <w:r w:rsidR="00AC0B04" w:rsidRPr="00A55513">
        <w:rPr>
          <w:spacing w:val="-3"/>
        </w:rPr>
        <w:t xml:space="preserve"> </w:t>
      </w:r>
      <w:r w:rsidR="00AC0B04" w:rsidRPr="00A55513">
        <w:t>fort.</w:t>
      </w:r>
    </w:p>
    <w:p w14:paraId="6CBB6EA0" w14:textId="77777777" w:rsidR="00E04A68" w:rsidRPr="00A55513" w:rsidRDefault="00E04A68">
      <w:pPr>
        <w:pStyle w:val="BodyText"/>
        <w:spacing w:before="9"/>
        <w:rPr>
          <w:sz w:val="29"/>
        </w:rPr>
      </w:pPr>
    </w:p>
    <w:p w14:paraId="6D8FD833" w14:textId="77777777" w:rsidR="00E04A68" w:rsidRPr="00A55513" w:rsidRDefault="00AC0B04">
      <w:pPr>
        <w:pStyle w:val="Heading1"/>
        <w:numPr>
          <w:ilvl w:val="1"/>
          <w:numId w:val="3"/>
        </w:numPr>
        <w:tabs>
          <w:tab w:val="left" w:pos="669"/>
          <w:tab w:val="left" w:pos="670"/>
        </w:tabs>
      </w:pPr>
      <w:r w:rsidRPr="00A55513">
        <w:t>Abwerben von</w:t>
      </w:r>
      <w:r w:rsidRPr="00A55513">
        <w:rPr>
          <w:spacing w:val="-3"/>
        </w:rPr>
        <w:t xml:space="preserve"> </w:t>
      </w:r>
      <w:r w:rsidRPr="00A55513">
        <w:t>Mitarbeitern</w:t>
      </w:r>
    </w:p>
    <w:p w14:paraId="426601E8" w14:textId="77777777" w:rsidR="00E04A68" w:rsidRPr="00A55513" w:rsidRDefault="00502D62" w:rsidP="00502D62">
      <w:pPr>
        <w:pStyle w:val="ListParagraph"/>
        <w:numPr>
          <w:ilvl w:val="2"/>
          <w:numId w:val="3"/>
        </w:numPr>
        <w:tabs>
          <w:tab w:val="left" w:pos="823"/>
        </w:tabs>
        <w:spacing w:before="176" w:line="242" w:lineRule="auto"/>
        <w:ind w:right="115"/>
      </w:pPr>
      <w:r w:rsidRPr="00A55513">
        <w:t>Der Käufer</w:t>
      </w:r>
      <w:r w:rsidR="00AC0B04" w:rsidRPr="00A55513">
        <w:rPr>
          <w:spacing w:val="-10"/>
        </w:rPr>
        <w:t xml:space="preserve"> </w:t>
      </w:r>
      <w:r w:rsidR="00AC0B04" w:rsidRPr="00A55513">
        <w:t>verpflichtet</w:t>
      </w:r>
      <w:r w:rsidR="00AC0B04" w:rsidRPr="00A55513">
        <w:rPr>
          <w:spacing w:val="-10"/>
        </w:rPr>
        <w:t xml:space="preserve"> </w:t>
      </w:r>
      <w:r w:rsidR="00AC0B04" w:rsidRPr="00A55513">
        <w:t>sich,</w:t>
      </w:r>
      <w:r w:rsidR="00AC0B04" w:rsidRPr="00A55513">
        <w:rPr>
          <w:spacing w:val="-10"/>
        </w:rPr>
        <w:t xml:space="preserve"> </w:t>
      </w:r>
      <w:r w:rsidR="00AC0B04" w:rsidRPr="00A55513">
        <w:t>innerhalb</w:t>
      </w:r>
      <w:r w:rsidR="00AC0B04" w:rsidRPr="00A55513">
        <w:rPr>
          <w:spacing w:val="-10"/>
        </w:rPr>
        <w:t xml:space="preserve"> </w:t>
      </w:r>
      <w:r w:rsidR="00AC0B04" w:rsidRPr="00A55513">
        <w:t>eines</w:t>
      </w:r>
      <w:r w:rsidR="00AC0B04" w:rsidRPr="00A55513">
        <w:rPr>
          <w:spacing w:val="-9"/>
        </w:rPr>
        <w:t xml:space="preserve"> </w:t>
      </w:r>
      <w:r w:rsidR="00AC0B04" w:rsidRPr="00A55513">
        <w:t>Zeitraumes</w:t>
      </w:r>
      <w:r w:rsidR="00AC0B04" w:rsidRPr="00A55513">
        <w:rPr>
          <w:spacing w:val="-10"/>
        </w:rPr>
        <w:t xml:space="preserve"> </w:t>
      </w:r>
      <w:r w:rsidR="00AC0B04" w:rsidRPr="00A55513">
        <w:t>von</w:t>
      </w:r>
      <w:r w:rsidR="00AC0B04" w:rsidRPr="00A55513">
        <w:rPr>
          <w:spacing w:val="-10"/>
        </w:rPr>
        <w:t xml:space="preserve"> </w:t>
      </w:r>
      <w:r w:rsidR="00AC0B04" w:rsidRPr="00A55513">
        <w:t>zwei</w:t>
      </w:r>
      <w:r w:rsidR="00AC0B04" w:rsidRPr="00A55513">
        <w:rPr>
          <w:spacing w:val="-10"/>
        </w:rPr>
        <w:t xml:space="preserve"> </w:t>
      </w:r>
      <w:r w:rsidR="00AC0B04" w:rsidRPr="00A55513">
        <w:t>Jahren</w:t>
      </w:r>
      <w:r w:rsidR="00AC0B04" w:rsidRPr="00A55513">
        <w:rPr>
          <w:spacing w:val="-9"/>
        </w:rPr>
        <w:t xml:space="preserve"> </w:t>
      </w:r>
      <w:r w:rsidR="00AC0B04" w:rsidRPr="00A55513">
        <w:t>ab</w:t>
      </w:r>
      <w:r w:rsidR="00AC0B04" w:rsidRPr="00A55513">
        <w:rPr>
          <w:spacing w:val="-10"/>
        </w:rPr>
        <w:t xml:space="preserve"> </w:t>
      </w:r>
      <w:r w:rsidR="00AC0B04" w:rsidRPr="00A55513">
        <w:t>dem</w:t>
      </w:r>
      <w:r w:rsidR="00AC0B04" w:rsidRPr="00A55513">
        <w:rPr>
          <w:spacing w:val="-10"/>
        </w:rPr>
        <w:t xml:space="preserve"> </w:t>
      </w:r>
      <w:r w:rsidR="00AC0B04" w:rsidRPr="00A55513">
        <w:t>Abschluss</w:t>
      </w:r>
      <w:r w:rsidR="00AC0B04" w:rsidRPr="00A55513">
        <w:rPr>
          <w:spacing w:val="-10"/>
        </w:rPr>
        <w:t xml:space="preserve"> </w:t>
      </w:r>
      <w:r w:rsidR="00AC0B04" w:rsidRPr="00A55513">
        <w:t>dieser Absichtserklärung keine Maßnahmen zur Abwerbung von Arbeitnehmern und freien Mitarbeitern</w:t>
      </w:r>
      <w:r w:rsidR="00AC0B04" w:rsidRPr="00A55513">
        <w:rPr>
          <w:spacing w:val="12"/>
        </w:rPr>
        <w:t xml:space="preserve"> </w:t>
      </w:r>
      <w:r w:rsidR="00AC0B04" w:rsidRPr="00A55513">
        <w:t>der</w:t>
      </w:r>
      <w:r w:rsidRPr="00A55513">
        <w:rPr>
          <w:spacing w:val="12"/>
        </w:rPr>
        <w:t xml:space="preserve"> Firma </w:t>
      </w:r>
      <w:r w:rsidR="00AC0B04" w:rsidRPr="00A55513">
        <w:t>vorzunehmen.</w:t>
      </w:r>
    </w:p>
    <w:p w14:paraId="5E63F1FA" w14:textId="77777777" w:rsidR="00E04A68" w:rsidRPr="00A55513" w:rsidRDefault="00502D62">
      <w:pPr>
        <w:pStyle w:val="ListParagraph"/>
        <w:numPr>
          <w:ilvl w:val="2"/>
          <w:numId w:val="3"/>
        </w:numPr>
        <w:tabs>
          <w:tab w:val="left" w:pos="823"/>
        </w:tabs>
        <w:spacing w:before="111" w:line="242" w:lineRule="auto"/>
        <w:ind w:right="114"/>
      </w:pPr>
      <w:r w:rsidRPr="00A55513">
        <w:t>Der Käufer</w:t>
      </w:r>
      <w:r w:rsidR="00AC0B04" w:rsidRPr="00A55513">
        <w:t xml:space="preserve"> verpflichtet sich weiterhin sicherzustellen, dass die vorgenannte Verpflichtung auch von sämtlichen mit </w:t>
      </w:r>
      <w:r w:rsidRPr="00A55513">
        <w:t>ihm</w:t>
      </w:r>
      <w:r w:rsidR="00AC0B04" w:rsidRPr="00A55513">
        <w:t xml:space="preserve"> verbundenen Unternehmen im Sinne von § 15 AktG eingehalten</w:t>
      </w:r>
      <w:r w:rsidR="00AC0B04" w:rsidRPr="00A55513">
        <w:rPr>
          <w:spacing w:val="-3"/>
        </w:rPr>
        <w:t xml:space="preserve"> </w:t>
      </w:r>
      <w:r w:rsidR="00AC0B04" w:rsidRPr="00A55513">
        <w:t>wird.</w:t>
      </w:r>
    </w:p>
    <w:p w14:paraId="3B46F5B6" w14:textId="77777777" w:rsidR="00E04A68" w:rsidRPr="00A55513" w:rsidRDefault="00E04A68">
      <w:pPr>
        <w:pStyle w:val="BodyText"/>
        <w:spacing w:before="4"/>
        <w:rPr>
          <w:sz w:val="29"/>
        </w:rPr>
      </w:pPr>
    </w:p>
    <w:p w14:paraId="2C4D248E" w14:textId="77777777" w:rsidR="00E04A68" w:rsidRPr="00A55513" w:rsidRDefault="00AC0B04">
      <w:pPr>
        <w:pStyle w:val="Heading1"/>
        <w:numPr>
          <w:ilvl w:val="1"/>
          <w:numId w:val="3"/>
        </w:numPr>
        <w:tabs>
          <w:tab w:val="left" w:pos="669"/>
          <w:tab w:val="left" w:pos="670"/>
        </w:tabs>
      </w:pPr>
      <w:r w:rsidRPr="00A55513">
        <w:t>Berücksichtigung des operativen</w:t>
      </w:r>
      <w:r w:rsidRPr="00A55513">
        <w:rPr>
          <w:spacing w:val="-4"/>
        </w:rPr>
        <w:t xml:space="preserve"> </w:t>
      </w:r>
      <w:r w:rsidRPr="00A55513">
        <w:t>Geschäfts</w:t>
      </w:r>
    </w:p>
    <w:p w14:paraId="26802278" w14:textId="77777777" w:rsidR="00E04A68" w:rsidRPr="00A55513" w:rsidRDefault="008F5B5C">
      <w:pPr>
        <w:pStyle w:val="ListParagraph"/>
        <w:numPr>
          <w:ilvl w:val="2"/>
          <w:numId w:val="3"/>
        </w:numPr>
        <w:tabs>
          <w:tab w:val="left" w:pos="823"/>
        </w:tabs>
        <w:spacing w:before="176" w:line="244" w:lineRule="auto"/>
        <w:ind w:right="117"/>
      </w:pPr>
      <w:r w:rsidRPr="00A55513">
        <w:t>Der Käufer</w:t>
      </w:r>
      <w:r w:rsidR="00AC0B04" w:rsidRPr="00A55513">
        <w:t xml:space="preserve"> sichert zu, bei Datenanfragen oder Gesprächen mit dem Verkäufer auf operative Belange des Unternehmens Rücksicht zu</w:t>
      </w:r>
      <w:r w:rsidR="00AC0B04" w:rsidRPr="00A55513">
        <w:rPr>
          <w:spacing w:val="-7"/>
        </w:rPr>
        <w:t xml:space="preserve"> </w:t>
      </w:r>
      <w:r w:rsidR="00AC0B04" w:rsidRPr="00A55513">
        <w:t>nehmen.</w:t>
      </w:r>
    </w:p>
    <w:p w14:paraId="1CB728FE" w14:textId="77777777" w:rsidR="00E04A68" w:rsidRPr="00A55513" w:rsidRDefault="00AC0B04">
      <w:pPr>
        <w:pStyle w:val="ListParagraph"/>
        <w:numPr>
          <w:ilvl w:val="2"/>
          <w:numId w:val="3"/>
        </w:numPr>
        <w:tabs>
          <w:tab w:val="left" w:pos="823"/>
        </w:tabs>
        <w:spacing w:before="107" w:line="244" w:lineRule="auto"/>
        <w:ind w:right="116"/>
      </w:pPr>
      <w:r w:rsidRPr="00A55513">
        <w:t xml:space="preserve">Nur nach vorheriger Rücksprache mit dem Verkäufer wird der Käufer mit ausgewählten Mitarbeitern oder Geschäftspartnern der </w:t>
      </w:r>
      <w:r w:rsidR="00B63250" w:rsidRPr="00A55513">
        <w:t xml:space="preserve">Firma </w:t>
      </w:r>
      <w:r w:rsidRPr="00A55513">
        <w:t>Kontakt</w:t>
      </w:r>
      <w:r w:rsidRPr="00A55513">
        <w:rPr>
          <w:spacing w:val="-13"/>
        </w:rPr>
        <w:t xml:space="preserve"> </w:t>
      </w:r>
      <w:r w:rsidRPr="00A55513">
        <w:t>aufnehmen.</w:t>
      </w:r>
    </w:p>
    <w:p w14:paraId="39AC521E" w14:textId="77777777" w:rsidR="00E04A68" w:rsidRPr="00A55513" w:rsidRDefault="00E04A68">
      <w:pPr>
        <w:pStyle w:val="BodyText"/>
        <w:spacing w:before="1"/>
        <w:rPr>
          <w:sz w:val="29"/>
        </w:rPr>
      </w:pPr>
    </w:p>
    <w:p w14:paraId="22D72B6E" w14:textId="77777777" w:rsidR="00E04A68" w:rsidRPr="00A55513" w:rsidRDefault="00AC0B04">
      <w:pPr>
        <w:pStyle w:val="Heading1"/>
        <w:numPr>
          <w:ilvl w:val="1"/>
          <w:numId w:val="3"/>
        </w:numPr>
        <w:tabs>
          <w:tab w:val="left" w:pos="669"/>
          <w:tab w:val="left" w:pos="670"/>
        </w:tabs>
      </w:pPr>
      <w:r w:rsidRPr="00A55513">
        <w:t>Sicherstellung der</w:t>
      </w:r>
      <w:r w:rsidRPr="00A55513">
        <w:rPr>
          <w:spacing w:val="-3"/>
        </w:rPr>
        <w:t xml:space="preserve"> </w:t>
      </w:r>
      <w:r w:rsidRPr="00A55513">
        <w:t>Finanzierung</w:t>
      </w:r>
    </w:p>
    <w:p w14:paraId="33A9EF55" w14:textId="77777777" w:rsidR="00E04A68" w:rsidRPr="00A55513" w:rsidRDefault="000611DA" w:rsidP="001C6F84">
      <w:pPr>
        <w:pStyle w:val="ListParagraph"/>
        <w:numPr>
          <w:ilvl w:val="2"/>
          <w:numId w:val="3"/>
        </w:numPr>
        <w:tabs>
          <w:tab w:val="left" w:pos="817"/>
        </w:tabs>
        <w:spacing w:before="77" w:line="242" w:lineRule="auto"/>
        <w:ind w:left="816" w:right="110" w:hanging="359"/>
      </w:pPr>
      <w:r w:rsidRPr="00A55513">
        <w:t>Der Käufer</w:t>
      </w:r>
      <w:r w:rsidR="00AC0B04" w:rsidRPr="00A55513">
        <w:t xml:space="preserve"> sichert ausreichende Finanzmittel zur Finanzierung des Kaufpreises </w:t>
      </w:r>
      <w:r w:rsidR="00AC0B04" w:rsidRPr="00A55513">
        <w:rPr>
          <w:spacing w:val="-3"/>
        </w:rPr>
        <w:t xml:space="preserve">zu. </w:t>
      </w:r>
      <w:r w:rsidR="00AC0B04" w:rsidRPr="00A55513">
        <w:t xml:space="preserve">Sämtliche Zahlungen sind durch </w:t>
      </w:r>
      <w:r w:rsidRPr="00A55513">
        <w:t>den Käufer</w:t>
      </w:r>
      <w:r w:rsidR="00AC0B04" w:rsidRPr="00A55513">
        <w:t xml:space="preserve"> zu</w:t>
      </w:r>
      <w:r w:rsidR="00AC0B04" w:rsidRPr="00A55513">
        <w:rPr>
          <w:spacing w:val="-6"/>
        </w:rPr>
        <w:t xml:space="preserve"> </w:t>
      </w:r>
      <w:r w:rsidR="00AC0B04" w:rsidRPr="00A55513">
        <w:t>leisten.</w:t>
      </w:r>
      <w:r w:rsidRPr="00A55513">
        <w:t xml:space="preserve"> </w:t>
      </w:r>
      <w:r w:rsidR="005E1ECA" w:rsidRPr="00A55513">
        <w:t>Möchte der</w:t>
      </w:r>
      <w:r w:rsidRPr="00A55513">
        <w:t xml:space="preserve"> Käufer</w:t>
      </w:r>
      <w:r w:rsidR="00AC0B04" w:rsidRPr="00A55513">
        <w:t xml:space="preserve"> einen Teil des Kaufpreises mit einer Bankfinanzierung abbilden</w:t>
      </w:r>
      <w:r w:rsidR="005E1ECA" w:rsidRPr="00A55513">
        <w:t>,</w:t>
      </w:r>
      <w:r w:rsidR="00AC0B04" w:rsidRPr="00A55513">
        <w:t xml:space="preserve"> sichert</w:t>
      </w:r>
      <w:r w:rsidR="005E1ECA" w:rsidRPr="00A55513">
        <w:t xml:space="preserve"> er</w:t>
      </w:r>
      <w:r w:rsidR="00AC0B04" w:rsidRPr="00A55513">
        <w:t xml:space="preserve"> entsprechende Bankzusagen zum Vertragsabschluss zu. Die Laufzeit und Auszahlungsbedingungen</w:t>
      </w:r>
      <w:r w:rsidR="00AC0B04" w:rsidRPr="00A55513">
        <w:rPr>
          <w:spacing w:val="-8"/>
        </w:rPr>
        <w:t xml:space="preserve"> </w:t>
      </w:r>
      <w:r w:rsidR="00AC0B04" w:rsidRPr="00A55513">
        <w:t>sind</w:t>
      </w:r>
      <w:r w:rsidR="00AC0B04" w:rsidRPr="00A55513">
        <w:rPr>
          <w:spacing w:val="-7"/>
        </w:rPr>
        <w:t xml:space="preserve"> </w:t>
      </w:r>
      <w:r w:rsidR="00AC0B04" w:rsidRPr="00A55513">
        <w:t>noch</w:t>
      </w:r>
      <w:r w:rsidR="00AC0B04" w:rsidRPr="00A55513">
        <w:rPr>
          <w:spacing w:val="-7"/>
        </w:rPr>
        <w:t xml:space="preserve"> </w:t>
      </w:r>
      <w:r w:rsidR="00AC0B04" w:rsidRPr="00A55513">
        <w:t>mit</w:t>
      </w:r>
      <w:r w:rsidR="00AC0B04" w:rsidRPr="00A55513">
        <w:rPr>
          <w:spacing w:val="-7"/>
        </w:rPr>
        <w:t xml:space="preserve"> </w:t>
      </w:r>
      <w:r w:rsidR="00AC0B04" w:rsidRPr="00A55513">
        <w:t>den</w:t>
      </w:r>
      <w:r w:rsidR="00AC0B04" w:rsidRPr="00A55513">
        <w:rPr>
          <w:spacing w:val="-8"/>
        </w:rPr>
        <w:t xml:space="preserve"> </w:t>
      </w:r>
      <w:r w:rsidR="00AC0B04" w:rsidRPr="00A55513">
        <w:t>möglichen</w:t>
      </w:r>
      <w:r w:rsidR="00AC0B04" w:rsidRPr="00A55513">
        <w:rPr>
          <w:spacing w:val="-7"/>
        </w:rPr>
        <w:t xml:space="preserve"> </w:t>
      </w:r>
      <w:r w:rsidR="00AC0B04" w:rsidRPr="00A55513">
        <w:t>Bankpartnern</w:t>
      </w:r>
      <w:r w:rsidR="00AC0B04" w:rsidRPr="00A55513">
        <w:rPr>
          <w:spacing w:val="-7"/>
        </w:rPr>
        <w:t xml:space="preserve"> </w:t>
      </w:r>
      <w:r w:rsidR="00AC0B04" w:rsidRPr="00A55513">
        <w:t>zu</w:t>
      </w:r>
      <w:r w:rsidR="00AC0B04" w:rsidRPr="00A55513">
        <w:rPr>
          <w:spacing w:val="-7"/>
        </w:rPr>
        <w:t xml:space="preserve"> </w:t>
      </w:r>
      <w:r w:rsidR="00AC0B04" w:rsidRPr="00A55513">
        <w:t>verhandeln.</w:t>
      </w:r>
    </w:p>
    <w:p w14:paraId="194F5797" w14:textId="77777777" w:rsidR="00E04A68" w:rsidRPr="00A55513" w:rsidRDefault="00E04A68">
      <w:pPr>
        <w:pStyle w:val="BodyText"/>
        <w:spacing w:before="2"/>
        <w:rPr>
          <w:sz w:val="23"/>
        </w:rPr>
      </w:pPr>
    </w:p>
    <w:p w14:paraId="13DFE8D1" w14:textId="77777777" w:rsidR="001C6F84" w:rsidRPr="00A55513" w:rsidRDefault="001C6F84">
      <w:pPr>
        <w:pStyle w:val="BodyText"/>
        <w:spacing w:before="2"/>
        <w:rPr>
          <w:sz w:val="23"/>
        </w:rPr>
      </w:pPr>
    </w:p>
    <w:p w14:paraId="0FF34CCE" w14:textId="77777777" w:rsidR="00E04A68" w:rsidRPr="00A55513" w:rsidRDefault="00AC0B04" w:rsidP="00F81A36">
      <w:pPr>
        <w:pStyle w:val="Heading1"/>
        <w:spacing w:before="1"/>
        <w:ind w:left="3075" w:right="2697" w:firstLine="0"/>
        <w:jc w:val="center"/>
      </w:pPr>
      <w:r w:rsidRPr="00A55513">
        <w:t>§ 4 Verpflichtungen des</w:t>
      </w:r>
      <w:r w:rsidR="00F81A36" w:rsidRPr="00A55513">
        <w:t xml:space="preserve"> </w:t>
      </w:r>
      <w:r w:rsidRPr="00A55513">
        <w:t>Verkäufers</w:t>
      </w:r>
    </w:p>
    <w:p w14:paraId="03D63B21" w14:textId="77777777" w:rsidR="00E04A68" w:rsidRPr="00A55513" w:rsidRDefault="00E04A68">
      <w:pPr>
        <w:pStyle w:val="BodyText"/>
        <w:spacing w:before="6"/>
        <w:rPr>
          <w:sz w:val="29"/>
        </w:rPr>
      </w:pPr>
    </w:p>
    <w:p w14:paraId="4CA70E9F" w14:textId="77777777" w:rsidR="00E04A68" w:rsidRPr="00A55513" w:rsidRDefault="00AC0B04">
      <w:pPr>
        <w:pStyle w:val="Heading1"/>
        <w:numPr>
          <w:ilvl w:val="1"/>
          <w:numId w:val="2"/>
        </w:numPr>
        <w:tabs>
          <w:tab w:val="left" w:pos="669"/>
          <w:tab w:val="left" w:pos="670"/>
        </w:tabs>
        <w:spacing w:before="1"/>
        <w:ind w:hanging="568"/>
      </w:pPr>
      <w:r w:rsidRPr="00A55513">
        <w:t xml:space="preserve">Übergabe </w:t>
      </w:r>
      <w:r w:rsidR="005E1ECA" w:rsidRPr="00A55513">
        <w:t>der Vermögensgegenstände</w:t>
      </w:r>
    </w:p>
    <w:p w14:paraId="3FE8B4FD" w14:textId="77777777" w:rsidR="00E04A68" w:rsidRPr="00A55513" w:rsidRDefault="00AC0B04">
      <w:pPr>
        <w:pStyle w:val="ListParagraph"/>
        <w:numPr>
          <w:ilvl w:val="2"/>
          <w:numId w:val="2"/>
        </w:numPr>
        <w:tabs>
          <w:tab w:val="left" w:pos="823"/>
        </w:tabs>
        <w:spacing w:before="175" w:line="242" w:lineRule="auto"/>
        <w:ind w:right="116"/>
      </w:pPr>
      <w:r w:rsidRPr="002F2693">
        <w:rPr>
          <w:highlight w:val="yellow"/>
        </w:rPr>
        <w:t xml:space="preserve">Herr </w:t>
      </w:r>
      <w:r w:rsidR="00EC7ABE" w:rsidRPr="002F2693">
        <w:rPr>
          <w:highlight w:val="yellow"/>
        </w:rPr>
        <w:t>Mustermann</w:t>
      </w:r>
      <w:r w:rsidRPr="00A55513">
        <w:t xml:space="preserve"> bleibt </w:t>
      </w:r>
      <w:r w:rsidR="001549AA" w:rsidRPr="00A55513">
        <w:t>bis zum</w:t>
      </w:r>
      <w:r w:rsidRPr="00A55513">
        <w:t xml:space="preserve"> Zeitpunkt der Vertragsunterschrift in seiner aktuellen</w:t>
      </w:r>
      <w:r w:rsidRPr="00A55513">
        <w:rPr>
          <w:spacing w:val="-17"/>
        </w:rPr>
        <w:t xml:space="preserve"> </w:t>
      </w:r>
      <w:r w:rsidRPr="00A55513">
        <w:t>operativen</w:t>
      </w:r>
      <w:r w:rsidRPr="00A55513">
        <w:rPr>
          <w:spacing w:val="-16"/>
        </w:rPr>
        <w:t xml:space="preserve"> </w:t>
      </w:r>
      <w:r w:rsidRPr="00A55513">
        <w:t>Rolle</w:t>
      </w:r>
      <w:r w:rsidRPr="00A55513">
        <w:rPr>
          <w:spacing w:val="-16"/>
        </w:rPr>
        <w:t xml:space="preserve"> </w:t>
      </w:r>
      <w:r w:rsidRPr="00A55513">
        <w:t>aktiv.</w:t>
      </w:r>
      <w:r w:rsidRPr="00A55513">
        <w:rPr>
          <w:spacing w:val="-14"/>
        </w:rPr>
        <w:t xml:space="preserve"> </w:t>
      </w:r>
      <w:r w:rsidRPr="00A55513">
        <w:t>Er</w:t>
      </w:r>
      <w:r w:rsidRPr="00A55513">
        <w:rPr>
          <w:spacing w:val="-16"/>
        </w:rPr>
        <w:t xml:space="preserve"> </w:t>
      </w:r>
      <w:r w:rsidRPr="00A55513">
        <w:t>stellt</w:t>
      </w:r>
      <w:r w:rsidRPr="00A55513">
        <w:rPr>
          <w:spacing w:val="-16"/>
        </w:rPr>
        <w:t xml:space="preserve"> </w:t>
      </w:r>
      <w:r w:rsidRPr="00A55513">
        <w:t>dabei</w:t>
      </w:r>
      <w:r w:rsidRPr="00A55513">
        <w:rPr>
          <w:spacing w:val="-16"/>
        </w:rPr>
        <w:t xml:space="preserve"> </w:t>
      </w:r>
      <w:r w:rsidRPr="00A55513">
        <w:t>die</w:t>
      </w:r>
      <w:r w:rsidRPr="00A55513">
        <w:rPr>
          <w:spacing w:val="-17"/>
        </w:rPr>
        <w:t xml:space="preserve"> </w:t>
      </w:r>
      <w:r w:rsidRPr="00A55513">
        <w:t>Übergabe</w:t>
      </w:r>
      <w:r w:rsidRPr="00A55513">
        <w:rPr>
          <w:spacing w:val="-16"/>
        </w:rPr>
        <w:t xml:space="preserve"> </w:t>
      </w:r>
      <w:r w:rsidRPr="00A55513">
        <w:t>an</w:t>
      </w:r>
      <w:r w:rsidRPr="00A55513">
        <w:rPr>
          <w:spacing w:val="-16"/>
        </w:rPr>
        <w:t xml:space="preserve"> </w:t>
      </w:r>
      <w:r w:rsidR="001549AA" w:rsidRPr="00A55513">
        <w:t>den</w:t>
      </w:r>
      <w:r w:rsidRPr="00A55513">
        <w:rPr>
          <w:spacing w:val="-16"/>
        </w:rPr>
        <w:t xml:space="preserve"> </w:t>
      </w:r>
      <w:r w:rsidRPr="00A55513">
        <w:t>neuen</w:t>
      </w:r>
      <w:r w:rsidRPr="00A55513">
        <w:rPr>
          <w:spacing w:val="-14"/>
        </w:rPr>
        <w:t xml:space="preserve"> </w:t>
      </w:r>
      <w:r w:rsidR="005E1ECA" w:rsidRPr="00A55513">
        <w:t>Markeninhaber</w:t>
      </w:r>
      <w:r w:rsidRPr="00A55513">
        <w:t xml:space="preserve"> sicher und sichert diesbezüglich seine volle Unterstützung</w:t>
      </w:r>
      <w:r w:rsidRPr="00A55513">
        <w:rPr>
          <w:spacing w:val="-10"/>
        </w:rPr>
        <w:t xml:space="preserve"> </w:t>
      </w:r>
      <w:r w:rsidRPr="00A55513">
        <w:t>zu.</w:t>
      </w:r>
    </w:p>
    <w:p w14:paraId="5D7435D6" w14:textId="77777777" w:rsidR="00E04A68" w:rsidRPr="00A55513" w:rsidRDefault="002D01A2">
      <w:pPr>
        <w:pStyle w:val="ListParagraph"/>
        <w:numPr>
          <w:ilvl w:val="2"/>
          <w:numId w:val="2"/>
        </w:numPr>
        <w:tabs>
          <w:tab w:val="left" w:pos="823"/>
        </w:tabs>
        <w:spacing w:before="154"/>
        <w:ind w:right="116"/>
      </w:pPr>
      <w:r w:rsidRPr="00A55513">
        <w:t xml:space="preserve">Nach Vertragsunterschrift steht der Verkäufer dem Käufer für die Einarbeitung und Übergabe </w:t>
      </w:r>
      <w:r w:rsidR="005E1ECA" w:rsidRPr="002F2693">
        <w:rPr>
          <w:highlight w:val="yellow"/>
        </w:rPr>
        <w:t>x</w:t>
      </w:r>
      <w:r w:rsidRPr="002F2693">
        <w:rPr>
          <w:highlight w:val="yellow"/>
        </w:rPr>
        <w:t xml:space="preserve"> Monate</w:t>
      </w:r>
      <w:r w:rsidRPr="00A55513">
        <w:t xml:space="preserve"> lang zur Verfügung. Über die Art </w:t>
      </w:r>
      <w:r w:rsidR="00247637" w:rsidRPr="00A55513">
        <w:t>und den Umfang</w:t>
      </w:r>
      <w:r w:rsidRPr="00A55513">
        <w:t xml:space="preserve"> werden im Kaufvertrag klare Regeln getroffen.</w:t>
      </w:r>
    </w:p>
    <w:p w14:paraId="4E422A1C" w14:textId="77777777" w:rsidR="00E04A68" w:rsidRPr="00A55513" w:rsidRDefault="00E04A68">
      <w:pPr>
        <w:pStyle w:val="BodyText"/>
        <w:spacing w:before="7"/>
        <w:rPr>
          <w:sz w:val="29"/>
        </w:rPr>
      </w:pPr>
    </w:p>
    <w:p w14:paraId="5B564611" w14:textId="77777777" w:rsidR="00E04A68" w:rsidRPr="00A55513" w:rsidRDefault="00AC0B04">
      <w:pPr>
        <w:pStyle w:val="Heading1"/>
        <w:numPr>
          <w:ilvl w:val="1"/>
          <w:numId w:val="2"/>
        </w:numPr>
        <w:tabs>
          <w:tab w:val="left" w:pos="669"/>
          <w:tab w:val="left" w:pos="670"/>
        </w:tabs>
        <w:ind w:hanging="568"/>
      </w:pPr>
      <w:r w:rsidRPr="00A55513">
        <w:t>Abwerbe- und</w:t>
      </w:r>
      <w:r w:rsidRPr="00A55513">
        <w:rPr>
          <w:spacing w:val="-3"/>
        </w:rPr>
        <w:t xml:space="preserve"> </w:t>
      </w:r>
      <w:r w:rsidRPr="00A55513">
        <w:t>Wettbewerbsverbot</w:t>
      </w:r>
    </w:p>
    <w:p w14:paraId="17CAE879" w14:textId="6A5A6615" w:rsidR="00E04A68" w:rsidRPr="00A55513" w:rsidRDefault="00AC0B04">
      <w:pPr>
        <w:pStyle w:val="ListParagraph"/>
        <w:numPr>
          <w:ilvl w:val="2"/>
          <w:numId w:val="2"/>
        </w:numPr>
        <w:tabs>
          <w:tab w:val="left" w:pos="823"/>
        </w:tabs>
        <w:spacing w:before="181"/>
        <w:ind w:right="116"/>
      </w:pPr>
      <w:r w:rsidRPr="00A55513">
        <w:t>Es</w:t>
      </w:r>
      <w:r w:rsidRPr="00A55513">
        <w:rPr>
          <w:spacing w:val="-16"/>
        </w:rPr>
        <w:t xml:space="preserve"> </w:t>
      </w:r>
      <w:r w:rsidRPr="00A55513">
        <w:t>wird</w:t>
      </w:r>
      <w:r w:rsidRPr="00A55513">
        <w:rPr>
          <w:spacing w:val="-15"/>
        </w:rPr>
        <w:t xml:space="preserve"> </w:t>
      </w:r>
      <w:r w:rsidRPr="00A55513">
        <w:t>ein</w:t>
      </w:r>
      <w:r w:rsidRPr="00A55513">
        <w:rPr>
          <w:spacing w:val="-15"/>
        </w:rPr>
        <w:t xml:space="preserve"> </w:t>
      </w:r>
      <w:r w:rsidRPr="00A55513">
        <w:t>übliches</w:t>
      </w:r>
      <w:r w:rsidRPr="00A55513">
        <w:rPr>
          <w:spacing w:val="-15"/>
        </w:rPr>
        <w:t xml:space="preserve"> </w:t>
      </w:r>
      <w:r w:rsidRPr="00A55513">
        <w:t>Wettbewerbs-</w:t>
      </w:r>
      <w:r w:rsidRPr="00A55513">
        <w:rPr>
          <w:spacing w:val="-15"/>
        </w:rPr>
        <w:t xml:space="preserve"> </w:t>
      </w:r>
      <w:r w:rsidRPr="00A55513">
        <w:t>und</w:t>
      </w:r>
      <w:r w:rsidRPr="00A55513">
        <w:rPr>
          <w:spacing w:val="-15"/>
        </w:rPr>
        <w:t xml:space="preserve"> </w:t>
      </w:r>
      <w:r w:rsidRPr="00A55513">
        <w:t>Abwerbeverbot</w:t>
      </w:r>
      <w:r w:rsidRPr="00A55513">
        <w:rPr>
          <w:spacing w:val="-15"/>
        </w:rPr>
        <w:t xml:space="preserve"> </w:t>
      </w:r>
      <w:r w:rsidRPr="00A55513">
        <w:t>mit</w:t>
      </w:r>
      <w:r w:rsidRPr="00A55513">
        <w:rPr>
          <w:spacing w:val="-15"/>
        </w:rPr>
        <w:t xml:space="preserve"> </w:t>
      </w:r>
      <w:proofErr w:type="spellStart"/>
      <w:r w:rsidRPr="00A55513">
        <w:t>Vertragsstrafenregelung</w:t>
      </w:r>
      <w:proofErr w:type="spellEnd"/>
      <w:r w:rsidRPr="00A55513">
        <w:rPr>
          <w:spacing w:val="-16"/>
        </w:rPr>
        <w:t xml:space="preserve"> </w:t>
      </w:r>
      <w:r w:rsidRPr="00A55513">
        <w:t xml:space="preserve">vereinbart. Der Verkäufer darf </w:t>
      </w:r>
      <w:r w:rsidR="00D37EF8">
        <w:t xml:space="preserve">im Bereich des Unternehmenszweckes des Unternehmens </w:t>
      </w:r>
      <w:r w:rsidR="00D37EF8" w:rsidRPr="00D37EF8">
        <w:rPr>
          <w:highlight w:val="yellow"/>
        </w:rPr>
        <w:t xml:space="preserve">[Bereich </w:t>
      </w:r>
      <w:proofErr w:type="spellStart"/>
      <w:proofErr w:type="gramStart"/>
      <w:r w:rsidR="00D37EF8" w:rsidRPr="00D37EF8">
        <w:rPr>
          <w:highlight w:val="yellow"/>
        </w:rPr>
        <w:t>ggf.zu</w:t>
      </w:r>
      <w:proofErr w:type="spellEnd"/>
      <w:proofErr w:type="gramEnd"/>
      <w:r w:rsidR="00D37EF8" w:rsidRPr="00D37EF8">
        <w:rPr>
          <w:highlight w:val="yellow"/>
        </w:rPr>
        <w:t xml:space="preserve"> spezifizieren]</w:t>
      </w:r>
      <w:r w:rsidR="00D37EF8">
        <w:t xml:space="preserve"> für einen Zeitraum </w:t>
      </w:r>
      <w:r w:rsidRPr="00A55513">
        <w:t xml:space="preserve">von </w:t>
      </w:r>
      <w:r w:rsidR="009B59DC" w:rsidRPr="009B59DC">
        <w:rPr>
          <w:highlight w:val="yellow"/>
        </w:rPr>
        <w:t>x</w:t>
      </w:r>
      <w:r w:rsidRPr="009B59DC">
        <w:rPr>
          <w:highlight w:val="yellow"/>
        </w:rPr>
        <w:t xml:space="preserve"> Jahren</w:t>
      </w:r>
      <w:r w:rsidRPr="00A55513">
        <w:t xml:space="preserve"> nach Vertragsunterschrift keine </w:t>
      </w:r>
      <w:r w:rsidR="004B22AD" w:rsidRPr="00A55513">
        <w:t>Konkurrenztätigkeit zu</w:t>
      </w:r>
      <w:r w:rsidR="009B59DC">
        <w:t xml:space="preserve"> </w:t>
      </w:r>
      <w:r w:rsidR="009B59DC" w:rsidRPr="009B59DC">
        <w:rPr>
          <w:highlight w:val="yellow"/>
        </w:rPr>
        <w:t>Mustermarke</w:t>
      </w:r>
      <w:r w:rsidR="00D37EF8" w:rsidRPr="00D37EF8">
        <w:rPr>
          <w:highlight w:val="yellow"/>
        </w:rPr>
        <w:t>/-unternehmen</w:t>
      </w:r>
      <w:r w:rsidRPr="00A55513">
        <w:t xml:space="preserve"> </w:t>
      </w:r>
      <w:proofErr w:type="spellStart"/>
      <w:r w:rsidRPr="00A55513">
        <w:t>unternehmen</w:t>
      </w:r>
      <w:proofErr w:type="spellEnd"/>
      <w:r w:rsidRPr="00A55513">
        <w:t xml:space="preserve"> oder ein neues Unternehmen im gleichen </w:t>
      </w:r>
      <w:r w:rsidR="00016FE9" w:rsidRPr="00A55513">
        <w:t>B</w:t>
      </w:r>
      <w:r w:rsidRPr="00A55513">
        <w:t>ereich gründen oder sich daran beteiligen</w:t>
      </w:r>
      <w:r w:rsidR="00D37EF8">
        <w:t xml:space="preserve">. </w:t>
      </w:r>
      <w:r w:rsidRPr="00A55513">
        <w:t>Dies gilt nicht für Kleinstbeteiligungen an börsennotierten Unternehmen (bis maximal</w:t>
      </w:r>
      <w:r w:rsidRPr="00A55513">
        <w:rPr>
          <w:spacing w:val="-4"/>
        </w:rPr>
        <w:t xml:space="preserve"> </w:t>
      </w:r>
      <w:r w:rsidRPr="00A55513">
        <w:t>5%).</w:t>
      </w:r>
    </w:p>
    <w:p w14:paraId="5E452BD1" w14:textId="77777777" w:rsidR="00E04A68" w:rsidRPr="00A55513" w:rsidRDefault="00AC0B04">
      <w:pPr>
        <w:pStyle w:val="ListParagraph"/>
        <w:numPr>
          <w:ilvl w:val="2"/>
          <w:numId w:val="2"/>
        </w:numPr>
        <w:tabs>
          <w:tab w:val="left" w:pos="823"/>
        </w:tabs>
        <w:spacing w:before="157" w:line="242" w:lineRule="auto"/>
        <w:ind w:right="116"/>
      </w:pPr>
      <w:r w:rsidRPr="00A55513">
        <w:t>Sollte der Verkäufer gegen eine dieser Regelungen verstoßen, wird eine Strafzahlung in Höhe von</w:t>
      </w:r>
      <w:r w:rsidRPr="00A55513">
        <w:rPr>
          <w:spacing w:val="-9"/>
        </w:rPr>
        <w:t xml:space="preserve"> </w:t>
      </w:r>
      <w:r w:rsidRPr="00A55513">
        <w:t>bis</w:t>
      </w:r>
      <w:r w:rsidRPr="00A55513">
        <w:rPr>
          <w:spacing w:val="-9"/>
        </w:rPr>
        <w:t xml:space="preserve"> </w:t>
      </w:r>
      <w:r w:rsidRPr="00A55513">
        <w:t>zu</w:t>
      </w:r>
      <w:r w:rsidRPr="00A55513">
        <w:rPr>
          <w:spacing w:val="-9"/>
        </w:rPr>
        <w:t xml:space="preserve"> </w:t>
      </w:r>
      <w:r w:rsidRPr="00A55513">
        <w:t>10%</w:t>
      </w:r>
      <w:r w:rsidRPr="00A55513">
        <w:rPr>
          <w:spacing w:val="-9"/>
        </w:rPr>
        <w:t xml:space="preserve"> </w:t>
      </w:r>
      <w:r w:rsidRPr="00A55513">
        <w:t>des</w:t>
      </w:r>
      <w:r w:rsidRPr="00A55513">
        <w:rPr>
          <w:spacing w:val="-9"/>
        </w:rPr>
        <w:t xml:space="preserve"> </w:t>
      </w:r>
      <w:r w:rsidRPr="00A55513">
        <w:t>zum</w:t>
      </w:r>
      <w:r w:rsidRPr="00A55513">
        <w:rPr>
          <w:spacing w:val="-9"/>
        </w:rPr>
        <w:t xml:space="preserve"> </w:t>
      </w:r>
      <w:r w:rsidRPr="00A55513">
        <w:t>Zeitpunkt</w:t>
      </w:r>
      <w:r w:rsidRPr="00A55513">
        <w:rPr>
          <w:spacing w:val="-8"/>
        </w:rPr>
        <w:t xml:space="preserve"> </w:t>
      </w:r>
      <w:r w:rsidRPr="00A55513">
        <w:t>der</w:t>
      </w:r>
      <w:r w:rsidRPr="00A55513">
        <w:rPr>
          <w:spacing w:val="-9"/>
        </w:rPr>
        <w:t xml:space="preserve"> </w:t>
      </w:r>
      <w:r w:rsidRPr="00A55513">
        <w:t>Feststellung</w:t>
      </w:r>
      <w:r w:rsidRPr="00A55513">
        <w:rPr>
          <w:spacing w:val="-9"/>
        </w:rPr>
        <w:t xml:space="preserve"> </w:t>
      </w:r>
      <w:r w:rsidRPr="00A55513">
        <w:t>ausgezahlten</w:t>
      </w:r>
      <w:r w:rsidRPr="00A55513">
        <w:rPr>
          <w:spacing w:val="-9"/>
        </w:rPr>
        <w:t xml:space="preserve"> </w:t>
      </w:r>
      <w:r w:rsidRPr="00A55513">
        <w:t>Kaufpreises</w:t>
      </w:r>
      <w:r w:rsidRPr="00A55513">
        <w:rPr>
          <w:spacing w:val="-9"/>
        </w:rPr>
        <w:t xml:space="preserve"> </w:t>
      </w:r>
      <w:r w:rsidRPr="00A55513">
        <w:rPr>
          <w:spacing w:val="-3"/>
        </w:rPr>
        <w:t>zur</w:t>
      </w:r>
      <w:r w:rsidRPr="00A55513">
        <w:rPr>
          <w:spacing w:val="-9"/>
        </w:rPr>
        <w:t xml:space="preserve"> </w:t>
      </w:r>
      <w:r w:rsidRPr="00A55513">
        <w:t>Zahlung</w:t>
      </w:r>
      <w:r w:rsidRPr="00A55513">
        <w:rPr>
          <w:spacing w:val="-9"/>
        </w:rPr>
        <w:t xml:space="preserve"> </w:t>
      </w:r>
      <w:r w:rsidRPr="00A55513">
        <w:t>an</w:t>
      </w:r>
      <w:r w:rsidRPr="00A55513">
        <w:rPr>
          <w:spacing w:val="-8"/>
        </w:rPr>
        <w:t xml:space="preserve"> </w:t>
      </w:r>
      <w:r w:rsidRPr="00A55513">
        <w:t>den Käufer</w:t>
      </w:r>
      <w:r w:rsidRPr="00A55513">
        <w:rPr>
          <w:spacing w:val="-2"/>
        </w:rPr>
        <w:t xml:space="preserve"> </w:t>
      </w:r>
      <w:r w:rsidRPr="00A55513">
        <w:t>fällig.</w:t>
      </w:r>
    </w:p>
    <w:p w14:paraId="1EAEE42B" w14:textId="77777777" w:rsidR="00E04A68" w:rsidRPr="00A55513" w:rsidRDefault="00AC0B04">
      <w:pPr>
        <w:pStyle w:val="ListParagraph"/>
        <w:numPr>
          <w:ilvl w:val="2"/>
          <w:numId w:val="2"/>
        </w:numPr>
        <w:tabs>
          <w:tab w:val="left" w:pos="823"/>
        </w:tabs>
        <w:spacing w:before="154"/>
        <w:ind w:right="116"/>
      </w:pPr>
      <w:r w:rsidRPr="00A55513">
        <w:t>Der Käufer muss dem Verkäufer für das vereinbarte Wettbewerbs- und Abwerbeverbot keine Ausgleichszahlung leisten. Diese gilt mit der Kaufpreiszahlung als</w:t>
      </w:r>
      <w:r w:rsidRPr="00A55513">
        <w:rPr>
          <w:spacing w:val="-16"/>
        </w:rPr>
        <w:t xml:space="preserve"> </w:t>
      </w:r>
      <w:r w:rsidRPr="00A55513">
        <w:t>abgegolten.</w:t>
      </w:r>
    </w:p>
    <w:p w14:paraId="36740709" w14:textId="77777777" w:rsidR="004C2523" w:rsidRPr="00A55513" w:rsidRDefault="004C2523" w:rsidP="005E48E0">
      <w:pPr>
        <w:tabs>
          <w:tab w:val="left" w:pos="823"/>
        </w:tabs>
        <w:spacing w:before="176"/>
        <w:ind w:right="116"/>
      </w:pPr>
    </w:p>
    <w:p w14:paraId="1C3EADB4" w14:textId="77777777" w:rsidR="000F14C8" w:rsidRPr="00A55513" w:rsidRDefault="00AC0B04" w:rsidP="00404ECF">
      <w:pPr>
        <w:pStyle w:val="Heading1"/>
        <w:spacing w:before="252"/>
        <w:ind w:left="2037" w:right="1705" w:firstLine="0"/>
        <w:jc w:val="center"/>
      </w:pPr>
      <w:r w:rsidRPr="00A55513">
        <w:t xml:space="preserve">§ 5 Geschäftsprüfung („Due-Diligence“) durch </w:t>
      </w:r>
      <w:r w:rsidR="00DB258C" w:rsidRPr="00A55513">
        <w:t>den</w:t>
      </w:r>
      <w:r w:rsidRPr="00A55513">
        <w:t xml:space="preserve"> Käufer</w:t>
      </w:r>
      <w:r w:rsidR="000F14C8" w:rsidRPr="00A55513">
        <w:br/>
      </w:r>
    </w:p>
    <w:p w14:paraId="2B9A862B" w14:textId="77777777" w:rsidR="00E04A68" w:rsidRPr="00A55513" w:rsidRDefault="00AC0B04">
      <w:pPr>
        <w:pStyle w:val="Heading1"/>
        <w:numPr>
          <w:ilvl w:val="1"/>
          <w:numId w:val="1"/>
        </w:numPr>
        <w:tabs>
          <w:tab w:val="left" w:pos="669"/>
          <w:tab w:val="left" w:pos="670"/>
        </w:tabs>
        <w:spacing w:before="79"/>
        <w:ind w:hanging="568"/>
      </w:pPr>
      <w:r w:rsidRPr="00A55513">
        <w:t>Quellen</w:t>
      </w:r>
    </w:p>
    <w:p w14:paraId="6219E6CD" w14:textId="77777777" w:rsidR="00E04A68" w:rsidRPr="00A55513" w:rsidRDefault="00AC0B04">
      <w:pPr>
        <w:pStyle w:val="ListParagraph"/>
        <w:numPr>
          <w:ilvl w:val="2"/>
          <w:numId w:val="1"/>
        </w:numPr>
        <w:tabs>
          <w:tab w:val="left" w:pos="823"/>
        </w:tabs>
        <w:spacing w:before="181"/>
        <w:ind w:right="117"/>
      </w:pPr>
      <w:r w:rsidRPr="00A55513">
        <w:t>Quellen können sein: Unternehmensdaten, Aussagen der Geschäftsführung, Experten, Marktanalysen, Kunden, Lieferanten, Wettbewerber, Banken, Anwälte,</w:t>
      </w:r>
      <w:r w:rsidRPr="00A55513">
        <w:rPr>
          <w:spacing w:val="-18"/>
        </w:rPr>
        <w:t xml:space="preserve"> </w:t>
      </w:r>
      <w:r w:rsidRPr="00A55513">
        <w:t>Steuerberater.</w:t>
      </w:r>
    </w:p>
    <w:p w14:paraId="16B835BE" w14:textId="77777777" w:rsidR="005E48E0" w:rsidRPr="00A55513" w:rsidRDefault="00AC0B04" w:rsidP="005E48E0">
      <w:pPr>
        <w:pStyle w:val="ListParagraph"/>
        <w:numPr>
          <w:ilvl w:val="2"/>
          <w:numId w:val="1"/>
        </w:numPr>
        <w:tabs>
          <w:tab w:val="left" w:pos="823"/>
        </w:tabs>
        <w:spacing w:before="118" w:line="242" w:lineRule="auto"/>
        <w:ind w:right="117"/>
      </w:pPr>
      <w:r w:rsidRPr="00A55513">
        <w:t>Die Befragung von Kunden, Lieferanten oder Wettbewerbern erfolgt stets anonym unter dem Deckmantel einer Marktstudie und erlaubt keine Rückschlüsse auf das Unternehmen. Etwaige Befragungen werden nur mit Zustimmung des Verkäufers</w:t>
      </w:r>
      <w:r w:rsidRPr="00A55513">
        <w:rPr>
          <w:spacing w:val="-12"/>
        </w:rPr>
        <w:t xml:space="preserve"> </w:t>
      </w:r>
      <w:r w:rsidRPr="00A55513">
        <w:t>durchgeführt.</w:t>
      </w:r>
    </w:p>
    <w:p w14:paraId="655AB003" w14:textId="77777777" w:rsidR="00E04A68" w:rsidRPr="00A55513" w:rsidRDefault="00E04A68">
      <w:pPr>
        <w:pStyle w:val="BodyText"/>
        <w:spacing w:before="7"/>
        <w:rPr>
          <w:sz w:val="29"/>
        </w:rPr>
      </w:pPr>
    </w:p>
    <w:p w14:paraId="631F5461" w14:textId="77777777" w:rsidR="00E04A68" w:rsidRPr="00A55513" w:rsidRDefault="00AC0B04">
      <w:pPr>
        <w:pStyle w:val="Heading1"/>
        <w:numPr>
          <w:ilvl w:val="1"/>
          <w:numId w:val="1"/>
        </w:numPr>
        <w:tabs>
          <w:tab w:val="left" w:pos="669"/>
          <w:tab w:val="left" w:pos="670"/>
        </w:tabs>
        <w:spacing w:before="1"/>
        <w:ind w:hanging="568"/>
      </w:pPr>
      <w:r w:rsidRPr="00A55513">
        <w:t>Bindungswirkung, Abbruch der</w:t>
      </w:r>
      <w:r w:rsidRPr="00A55513">
        <w:rPr>
          <w:spacing w:val="-4"/>
        </w:rPr>
        <w:t xml:space="preserve"> </w:t>
      </w:r>
      <w:r w:rsidRPr="00A55513">
        <w:t>Verhandlungen</w:t>
      </w:r>
    </w:p>
    <w:p w14:paraId="43F4FFA7" w14:textId="178C2EB7" w:rsidR="00E04A68" w:rsidRPr="00A55513" w:rsidRDefault="00AC0B04">
      <w:pPr>
        <w:pStyle w:val="ListParagraph"/>
        <w:numPr>
          <w:ilvl w:val="2"/>
          <w:numId w:val="1"/>
        </w:numPr>
        <w:tabs>
          <w:tab w:val="left" w:pos="823"/>
        </w:tabs>
        <w:spacing w:before="175" w:line="244" w:lineRule="auto"/>
        <w:ind w:right="118" w:hanging="360"/>
      </w:pPr>
      <w:r w:rsidRPr="00A55513">
        <w:t>Mit Ausnahme der Ziffern 5.</w:t>
      </w:r>
      <w:r w:rsidR="003B18B2">
        <w:t>3</w:t>
      </w:r>
      <w:r w:rsidRPr="00A55513">
        <w:t>., 6. und dieser Ziffer 5.</w:t>
      </w:r>
      <w:r w:rsidR="003B18B2">
        <w:t>2</w:t>
      </w:r>
      <w:r w:rsidRPr="00A55513">
        <w:t>. ist diese Absichtserklärung unverbindlich.</w:t>
      </w:r>
    </w:p>
    <w:p w14:paraId="29009185" w14:textId="77777777" w:rsidR="00E04A68" w:rsidRPr="00A55513" w:rsidRDefault="00AC0B04">
      <w:pPr>
        <w:pStyle w:val="ListParagraph"/>
        <w:numPr>
          <w:ilvl w:val="2"/>
          <w:numId w:val="1"/>
        </w:numPr>
        <w:tabs>
          <w:tab w:val="left" w:pos="823"/>
        </w:tabs>
        <w:spacing w:before="113"/>
        <w:ind w:right="109" w:hanging="360"/>
      </w:pPr>
      <w:r w:rsidRPr="00A55513">
        <w:t xml:space="preserve">Die Parteien können die Verhandlungen jederzeit unter Angabe ihrer Gründe abbrechen. Eine Pflicht zum Abschluss des Kaufvertrages besteht nicht. Der Abbruch </w:t>
      </w:r>
      <w:r w:rsidRPr="00A55513">
        <w:lastRenderedPageBreak/>
        <w:t>seitens einer Partei bedarf der Textform und der ordnungsgemäßen Zustellung an alle anderen</w:t>
      </w:r>
      <w:r w:rsidRPr="00A55513">
        <w:rPr>
          <w:spacing w:val="-16"/>
        </w:rPr>
        <w:t xml:space="preserve"> </w:t>
      </w:r>
      <w:r w:rsidRPr="00A55513">
        <w:t>Parteien.</w:t>
      </w:r>
    </w:p>
    <w:p w14:paraId="07664BD6" w14:textId="77777777" w:rsidR="00E04A68" w:rsidRPr="00A55513" w:rsidRDefault="00E04A68">
      <w:pPr>
        <w:pStyle w:val="BodyText"/>
        <w:rPr>
          <w:sz w:val="30"/>
        </w:rPr>
      </w:pPr>
    </w:p>
    <w:p w14:paraId="7A780C02" w14:textId="77777777" w:rsidR="00E04A68" w:rsidRPr="00A55513" w:rsidRDefault="00AC0B04">
      <w:pPr>
        <w:pStyle w:val="Heading1"/>
        <w:numPr>
          <w:ilvl w:val="1"/>
          <w:numId w:val="1"/>
        </w:numPr>
        <w:tabs>
          <w:tab w:val="left" w:pos="669"/>
          <w:tab w:val="left" w:pos="670"/>
        </w:tabs>
        <w:ind w:hanging="568"/>
      </w:pPr>
      <w:r w:rsidRPr="00A55513">
        <w:t>Transaktionskosten</w:t>
      </w:r>
    </w:p>
    <w:p w14:paraId="6A719C90" w14:textId="77777777" w:rsidR="00E04A68" w:rsidRPr="00A55513" w:rsidRDefault="00AC0B04">
      <w:pPr>
        <w:pStyle w:val="ListParagraph"/>
        <w:numPr>
          <w:ilvl w:val="2"/>
          <w:numId w:val="1"/>
        </w:numPr>
        <w:tabs>
          <w:tab w:val="left" w:pos="822"/>
          <w:tab w:val="left" w:pos="823"/>
        </w:tabs>
        <w:spacing w:before="175"/>
        <w:jc w:val="left"/>
      </w:pPr>
      <w:r w:rsidRPr="00A55513">
        <w:t>Eigene Kosten für Anwälte, Wirtschaftsprüfer und sonstige Berater trägt jede Partei</w:t>
      </w:r>
      <w:r w:rsidRPr="00A55513">
        <w:rPr>
          <w:spacing w:val="-30"/>
        </w:rPr>
        <w:t xml:space="preserve"> </w:t>
      </w:r>
      <w:r w:rsidRPr="00A55513">
        <w:t>selbst.</w:t>
      </w:r>
    </w:p>
    <w:p w14:paraId="239039A0" w14:textId="6675D2C0" w:rsidR="00E04A68" w:rsidRPr="00A55513" w:rsidRDefault="00AC0B04">
      <w:pPr>
        <w:pStyle w:val="ListParagraph"/>
        <w:numPr>
          <w:ilvl w:val="2"/>
          <w:numId w:val="1"/>
        </w:numPr>
        <w:tabs>
          <w:tab w:val="left" w:pos="822"/>
          <w:tab w:val="left" w:pos="823"/>
        </w:tabs>
        <w:spacing w:before="123"/>
        <w:ind w:hanging="361"/>
        <w:jc w:val="left"/>
      </w:pPr>
      <w:r w:rsidRPr="00A55513">
        <w:t>Die</w:t>
      </w:r>
      <w:r w:rsidRPr="00A55513">
        <w:rPr>
          <w:spacing w:val="-4"/>
        </w:rPr>
        <w:t xml:space="preserve"> </w:t>
      </w:r>
      <w:r w:rsidRPr="00A55513">
        <w:t>Kosten</w:t>
      </w:r>
      <w:r w:rsidRPr="00A55513">
        <w:rPr>
          <w:spacing w:val="-4"/>
        </w:rPr>
        <w:t xml:space="preserve"> </w:t>
      </w:r>
      <w:r w:rsidRPr="00A55513">
        <w:t>für</w:t>
      </w:r>
      <w:r w:rsidRPr="00A55513">
        <w:rPr>
          <w:spacing w:val="-4"/>
        </w:rPr>
        <w:t xml:space="preserve"> </w:t>
      </w:r>
      <w:r w:rsidRPr="00A55513">
        <w:t>etwaige</w:t>
      </w:r>
      <w:r w:rsidRPr="00A55513">
        <w:rPr>
          <w:spacing w:val="-3"/>
        </w:rPr>
        <w:t xml:space="preserve"> </w:t>
      </w:r>
      <w:r w:rsidRPr="00A55513">
        <w:t>Vermittlungsdienste</w:t>
      </w:r>
      <w:r w:rsidRPr="00A55513">
        <w:rPr>
          <w:spacing w:val="-5"/>
        </w:rPr>
        <w:t xml:space="preserve"> </w:t>
      </w:r>
      <w:r w:rsidRPr="00A55513">
        <w:t>(z.B.</w:t>
      </w:r>
      <w:r w:rsidRPr="00A55513">
        <w:rPr>
          <w:spacing w:val="-4"/>
        </w:rPr>
        <w:t xml:space="preserve"> </w:t>
      </w:r>
      <w:r w:rsidR="00D37EF8">
        <w:t>M&amp;A Berater</w:t>
      </w:r>
      <w:r w:rsidRPr="00A55513">
        <w:t>)</w:t>
      </w:r>
      <w:r w:rsidRPr="00A55513">
        <w:rPr>
          <w:spacing w:val="-3"/>
        </w:rPr>
        <w:t xml:space="preserve"> </w:t>
      </w:r>
      <w:r w:rsidRPr="00A55513">
        <w:t>werden</w:t>
      </w:r>
      <w:r w:rsidRPr="00A55513">
        <w:rPr>
          <w:spacing w:val="-3"/>
        </w:rPr>
        <w:t xml:space="preserve"> </w:t>
      </w:r>
      <w:r w:rsidRPr="00A55513">
        <w:t>vom</w:t>
      </w:r>
      <w:r w:rsidRPr="00A55513">
        <w:rPr>
          <w:spacing w:val="-4"/>
        </w:rPr>
        <w:t xml:space="preserve"> </w:t>
      </w:r>
      <w:r w:rsidRPr="00A55513">
        <w:t>Verkäufer</w:t>
      </w:r>
      <w:r w:rsidRPr="00A55513">
        <w:rPr>
          <w:spacing w:val="-4"/>
        </w:rPr>
        <w:t xml:space="preserve"> </w:t>
      </w:r>
      <w:r w:rsidRPr="00A55513">
        <w:t>getragen.</w:t>
      </w:r>
    </w:p>
    <w:p w14:paraId="6EFF6585" w14:textId="77777777" w:rsidR="005939EC" w:rsidRPr="00A55513" w:rsidRDefault="005939EC" w:rsidP="005939EC">
      <w:pPr>
        <w:tabs>
          <w:tab w:val="left" w:pos="822"/>
          <w:tab w:val="left" w:pos="823"/>
        </w:tabs>
        <w:spacing w:before="123"/>
      </w:pPr>
    </w:p>
    <w:p w14:paraId="56E69A93" w14:textId="77777777" w:rsidR="00E04A68" w:rsidRPr="00A55513" w:rsidRDefault="00AC0B04">
      <w:pPr>
        <w:pStyle w:val="Heading1"/>
        <w:numPr>
          <w:ilvl w:val="1"/>
          <w:numId w:val="1"/>
        </w:numPr>
        <w:tabs>
          <w:tab w:val="left" w:pos="669"/>
          <w:tab w:val="left" w:pos="670"/>
        </w:tabs>
        <w:spacing w:before="79"/>
        <w:ind w:hanging="568"/>
      </w:pPr>
      <w:r w:rsidRPr="00A55513">
        <w:t>Berater der</w:t>
      </w:r>
      <w:r w:rsidRPr="00A55513">
        <w:rPr>
          <w:spacing w:val="-3"/>
        </w:rPr>
        <w:t xml:space="preserve"> </w:t>
      </w:r>
      <w:r w:rsidRPr="00A55513">
        <w:t>Vertragsparteien</w:t>
      </w:r>
    </w:p>
    <w:p w14:paraId="67C4CB99" w14:textId="77777777" w:rsidR="00E04A68" w:rsidRPr="00A55513" w:rsidRDefault="00F10DAC">
      <w:pPr>
        <w:pStyle w:val="ListParagraph"/>
        <w:numPr>
          <w:ilvl w:val="2"/>
          <w:numId w:val="1"/>
        </w:numPr>
        <w:tabs>
          <w:tab w:val="left" w:pos="822"/>
          <w:tab w:val="left" w:pos="823"/>
        </w:tabs>
        <w:spacing w:before="181"/>
        <w:ind w:right="117" w:hanging="360"/>
        <w:jc w:val="left"/>
      </w:pPr>
      <w:r w:rsidRPr="00A55513">
        <w:t>Der Käufer</w:t>
      </w:r>
      <w:r w:rsidR="00AC0B04" w:rsidRPr="00A55513">
        <w:t xml:space="preserve"> wird bis auf Weiteres durch folgenden Berater für sämtliche rechtliche, steuerliche und finanzielle Aspekte</w:t>
      </w:r>
      <w:r w:rsidR="00AC0B04" w:rsidRPr="00A55513">
        <w:rPr>
          <w:spacing w:val="-11"/>
        </w:rPr>
        <w:t xml:space="preserve"> </w:t>
      </w:r>
      <w:r w:rsidR="00AC0B04" w:rsidRPr="00A55513">
        <w:t>unterstützt:</w:t>
      </w:r>
    </w:p>
    <w:p w14:paraId="03C39064" w14:textId="77777777" w:rsidR="00E04A68" w:rsidRPr="00FF1C3D" w:rsidRDefault="00FF1C3D" w:rsidP="00F10DAC">
      <w:pPr>
        <w:pStyle w:val="ListParagraph"/>
        <w:numPr>
          <w:ilvl w:val="3"/>
          <w:numId w:val="1"/>
        </w:numPr>
        <w:tabs>
          <w:tab w:val="left" w:pos="1543"/>
        </w:tabs>
        <w:spacing w:before="161" w:line="237" w:lineRule="auto"/>
        <w:ind w:right="117"/>
        <w:rPr>
          <w:sz w:val="26"/>
          <w:highlight w:val="yellow"/>
        </w:rPr>
      </w:pPr>
      <w:r w:rsidRPr="00FF1C3D">
        <w:rPr>
          <w:highlight w:val="yellow"/>
        </w:rPr>
        <w:t>xxx</w:t>
      </w:r>
    </w:p>
    <w:p w14:paraId="0086FDB6" w14:textId="77777777" w:rsidR="00E04A68" w:rsidRPr="00A55513" w:rsidRDefault="00E04A68">
      <w:pPr>
        <w:pStyle w:val="BodyText"/>
        <w:spacing w:before="2"/>
      </w:pPr>
    </w:p>
    <w:p w14:paraId="55BFD721" w14:textId="77777777" w:rsidR="00E04A68" w:rsidRPr="00A55513" w:rsidRDefault="00AC0B04">
      <w:pPr>
        <w:pStyle w:val="ListParagraph"/>
        <w:numPr>
          <w:ilvl w:val="2"/>
          <w:numId w:val="1"/>
        </w:numPr>
        <w:tabs>
          <w:tab w:val="left" w:pos="822"/>
          <w:tab w:val="left" w:pos="823"/>
        </w:tabs>
        <w:ind w:hanging="361"/>
        <w:jc w:val="left"/>
      </w:pPr>
      <w:r w:rsidRPr="00A55513">
        <w:t>Der Verkäufer wird unterstützt durch folgende</w:t>
      </w:r>
      <w:r w:rsidRPr="00A55513">
        <w:rPr>
          <w:spacing w:val="-8"/>
        </w:rPr>
        <w:t xml:space="preserve"> </w:t>
      </w:r>
      <w:r w:rsidRPr="00A55513">
        <w:t>Berater:</w:t>
      </w:r>
    </w:p>
    <w:p w14:paraId="3BACE6AE" w14:textId="434EE1CC" w:rsidR="00E04A68" w:rsidRPr="00D37EF8" w:rsidRDefault="00D37EF8">
      <w:pPr>
        <w:pStyle w:val="ListParagraph"/>
        <w:numPr>
          <w:ilvl w:val="3"/>
          <w:numId w:val="1"/>
        </w:numPr>
        <w:tabs>
          <w:tab w:val="left" w:pos="1543"/>
        </w:tabs>
        <w:spacing w:before="163" w:line="235" w:lineRule="auto"/>
        <w:ind w:right="113"/>
        <w:rPr>
          <w:highlight w:val="yellow"/>
        </w:rPr>
      </w:pPr>
      <w:r w:rsidRPr="00D37EF8">
        <w:rPr>
          <w:highlight w:val="yellow"/>
        </w:rPr>
        <w:t>[Unternehmensname]</w:t>
      </w:r>
    </w:p>
    <w:p w14:paraId="731A7068" w14:textId="77777777" w:rsidR="00E04A68" w:rsidRPr="00A55513" w:rsidRDefault="00AC0B04">
      <w:pPr>
        <w:pStyle w:val="ListParagraph"/>
        <w:numPr>
          <w:ilvl w:val="3"/>
          <w:numId w:val="1"/>
        </w:numPr>
        <w:tabs>
          <w:tab w:val="left" w:pos="1542"/>
          <w:tab w:val="left" w:pos="1543"/>
        </w:tabs>
        <w:spacing w:before="158"/>
        <w:ind w:hanging="361"/>
        <w:jc w:val="left"/>
      </w:pPr>
      <w:r w:rsidRPr="00A55513">
        <w:t>Ggf. einen im weiteren Verlauf noch zu benennenden Experten im Bereich</w:t>
      </w:r>
      <w:r w:rsidRPr="00A55513">
        <w:rPr>
          <w:spacing w:val="-23"/>
        </w:rPr>
        <w:t xml:space="preserve"> </w:t>
      </w:r>
      <w:r w:rsidRPr="00A55513">
        <w:t>Legal</w:t>
      </w:r>
    </w:p>
    <w:p w14:paraId="585745C2" w14:textId="77777777" w:rsidR="00E04A68" w:rsidRPr="00A55513" w:rsidRDefault="00AC0B04">
      <w:pPr>
        <w:pStyle w:val="ListParagraph"/>
        <w:numPr>
          <w:ilvl w:val="3"/>
          <w:numId w:val="1"/>
        </w:numPr>
        <w:tabs>
          <w:tab w:val="left" w:pos="1543"/>
        </w:tabs>
        <w:spacing w:before="156" w:line="235" w:lineRule="auto"/>
        <w:ind w:right="113"/>
      </w:pPr>
      <w:r w:rsidRPr="00A55513">
        <w:t xml:space="preserve">Ggf. einen im weiteren Verlauf noch zu benennenden Experten im Bereich </w:t>
      </w:r>
      <w:proofErr w:type="spellStart"/>
      <w:r w:rsidRPr="00A55513">
        <w:t>Finance</w:t>
      </w:r>
      <w:proofErr w:type="spellEnd"/>
      <w:r w:rsidRPr="00A55513">
        <w:t xml:space="preserve"> &amp; </w:t>
      </w:r>
      <w:proofErr w:type="spellStart"/>
      <w:r w:rsidRPr="00A55513">
        <w:t>Tax</w:t>
      </w:r>
      <w:proofErr w:type="spellEnd"/>
    </w:p>
    <w:p w14:paraId="271C069C" w14:textId="77777777" w:rsidR="00E04A68" w:rsidRPr="00A55513" w:rsidRDefault="00AC0B04">
      <w:pPr>
        <w:pStyle w:val="ListParagraph"/>
        <w:numPr>
          <w:ilvl w:val="2"/>
          <w:numId w:val="1"/>
        </w:numPr>
        <w:tabs>
          <w:tab w:val="left" w:pos="822"/>
          <w:tab w:val="left" w:pos="823"/>
        </w:tabs>
        <w:spacing w:before="161"/>
        <w:ind w:right="113" w:hanging="360"/>
        <w:jc w:val="left"/>
      </w:pPr>
      <w:r w:rsidRPr="00A55513">
        <w:t>Im Falle einer Veränderung auf Beraterseite vereinbaren die Parteien eine umgehende Information der jeweils anderen Partei spätestens 2 Werktage nach</w:t>
      </w:r>
      <w:r w:rsidRPr="00A55513">
        <w:rPr>
          <w:spacing w:val="-19"/>
        </w:rPr>
        <w:t xml:space="preserve"> </w:t>
      </w:r>
      <w:r w:rsidRPr="00A55513">
        <w:t>Mandatierung.</w:t>
      </w:r>
    </w:p>
    <w:p w14:paraId="79364E0F" w14:textId="32123B48" w:rsidR="00E04A68" w:rsidRDefault="00E04A68">
      <w:pPr>
        <w:pStyle w:val="BodyText"/>
        <w:rPr>
          <w:sz w:val="26"/>
        </w:rPr>
      </w:pPr>
    </w:p>
    <w:p w14:paraId="0078F507" w14:textId="22A1B932" w:rsidR="009952AE" w:rsidRPr="009952AE" w:rsidRDefault="009952AE" w:rsidP="009952AE">
      <w:pPr>
        <w:pStyle w:val="Heading1"/>
        <w:numPr>
          <w:ilvl w:val="1"/>
          <w:numId w:val="1"/>
        </w:numPr>
        <w:tabs>
          <w:tab w:val="left" w:pos="669"/>
          <w:tab w:val="left" w:pos="670"/>
        </w:tabs>
        <w:spacing w:before="79"/>
        <w:ind w:hanging="568"/>
      </w:pPr>
      <w:r>
        <w:t>Exklusivität</w:t>
      </w:r>
    </w:p>
    <w:p w14:paraId="06574F5A" w14:textId="77777777" w:rsidR="009952AE" w:rsidRPr="009952AE" w:rsidRDefault="009952AE" w:rsidP="009952AE">
      <w:pPr>
        <w:pStyle w:val="ListParagraph"/>
        <w:numPr>
          <w:ilvl w:val="2"/>
          <w:numId w:val="1"/>
        </w:numPr>
        <w:tabs>
          <w:tab w:val="left" w:pos="822"/>
          <w:tab w:val="left" w:pos="823"/>
        </w:tabs>
        <w:spacing w:before="161"/>
        <w:ind w:right="113" w:hanging="360"/>
        <w:jc w:val="left"/>
      </w:pPr>
      <w:r>
        <w:t>Der Verkäufer verpflichtet sich, ab dem Datum der Unterzeichnung dieser Absichtserklärung für einen Zeitraum von [z. B. 6 Wochen] keine Verhandlungen über einen Verkauf des Unternehmens (ganz oder in Teilen) mit anderen potenziellen Käufern zu führen oder solche aktiv zu initiieren.</w:t>
      </w:r>
    </w:p>
    <w:p w14:paraId="5E8BF24E" w14:textId="77777777" w:rsidR="009952AE" w:rsidRDefault="009952AE" w:rsidP="009952AE">
      <w:pPr>
        <w:pStyle w:val="ListParagraph"/>
        <w:numPr>
          <w:ilvl w:val="2"/>
          <w:numId w:val="1"/>
        </w:numPr>
        <w:tabs>
          <w:tab w:val="left" w:pos="822"/>
          <w:tab w:val="left" w:pos="823"/>
        </w:tabs>
        <w:spacing w:before="161"/>
        <w:ind w:right="113" w:hanging="360"/>
        <w:jc w:val="left"/>
      </w:pPr>
      <w:r>
        <w:t>In diesem Zeitraum wird der Käufer die Möglichkeit erhalten, eine umfassende Prüfung („Due Diligence“) des Unternehmens durchzuführen und auf Grundlage der Erkenntnisse den Entwurf eines Kaufvertrags vorzulegen.</w:t>
      </w:r>
    </w:p>
    <w:p w14:paraId="39DB8688" w14:textId="77777777" w:rsidR="009952AE" w:rsidRDefault="009952AE" w:rsidP="009952AE">
      <w:pPr>
        <w:pStyle w:val="ListParagraph"/>
        <w:numPr>
          <w:ilvl w:val="2"/>
          <w:numId w:val="1"/>
        </w:numPr>
        <w:tabs>
          <w:tab w:val="left" w:pos="822"/>
          <w:tab w:val="left" w:pos="823"/>
        </w:tabs>
        <w:spacing w:before="161"/>
        <w:ind w:right="113" w:hanging="360"/>
        <w:jc w:val="left"/>
      </w:pPr>
      <w:r>
        <w:t>Sollte der Verkäufer gegen diese Exklusivitätsvereinbarung verstoßen, behält sich der Käufer vor, die Verhandlungen umgehend abzubrechen.</w:t>
      </w:r>
    </w:p>
    <w:p w14:paraId="335D88EA" w14:textId="77777777" w:rsidR="00E04A68" w:rsidRPr="009952AE" w:rsidRDefault="00E04A68">
      <w:pPr>
        <w:pStyle w:val="BodyText"/>
        <w:spacing w:before="3"/>
        <w:rPr>
          <w:sz w:val="23"/>
          <w:lang w:val="en-DE"/>
        </w:rPr>
      </w:pPr>
    </w:p>
    <w:p w14:paraId="265A4F67" w14:textId="77777777" w:rsidR="00E04A68" w:rsidRPr="00A55513" w:rsidRDefault="00AC0B04">
      <w:pPr>
        <w:pStyle w:val="Heading1"/>
        <w:ind w:left="3074" w:right="3089" w:firstLine="0"/>
        <w:jc w:val="center"/>
      </w:pPr>
      <w:r w:rsidRPr="00A55513">
        <w:t>§ 6 Sonstiges</w:t>
      </w:r>
    </w:p>
    <w:p w14:paraId="71A4E673" w14:textId="77777777" w:rsidR="00E04A68" w:rsidRPr="00A55513" w:rsidRDefault="00E04A68">
      <w:pPr>
        <w:pStyle w:val="BodyText"/>
        <w:spacing w:before="6"/>
        <w:rPr>
          <w:b/>
          <w:sz w:val="29"/>
        </w:rPr>
      </w:pPr>
    </w:p>
    <w:p w14:paraId="03CEF897" w14:textId="498B19FA" w:rsidR="000C14C8" w:rsidRPr="00A55513" w:rsidRDefault="00AC0B04" w:rsidP="00AF17D6">
      <w:pPr>
        <w:pStyle w:val="BodyText"/>
        <w:ind w:left="102" w:right="111"/>
        <w:jc w:val="both"/>
      </w:pPr>
      <w:r w:rsidRPr="00A55513">
        <w:t xml:space="preserve">Diese Absichtserklärung gilt ab Unterzeichnung bis zum </w:t>
      </w:r>
      <w:proofErr w:type="spellStart"/>
      <w:r w:rsidR="00434A00" w:rsidRPr="00A448B2">
        <w:rPr>
          <w:highlight w:val="yellow"/>
        </w:rPr>
        <w:t>xx</w:t>
      </w:r>
      <w:r w:rsidR="00FF2993" w:rsidRPr="00A448B2">
        <w:rPr>
          <w:highlight w:val="yellow"/>
        </w:rPr>
        <w:t>.</w:t>
      </w:r>
      <w:proofErr w:type="gramStart"/>
      <w:r w:rsidR="00434A00" w:rsidRPr="00A448B2">
        <w:rPr>
          <w:highlight w:val="yellow"/>
        </w:rPr>
        <w:t>xx</w:t>
      </w:r>
      <w:r w:rsidRPr="00A448B2">
        <w:rPr>
          <w:highlight w:val="yellow"/>
        </w:rPr>
        <w:t>.</w:t>
      </w:r>
      <w:r w:rsidR="00A448B2" w:rsidRPr="00A448B2">
        <w:rPr>
          <w:highlight w:val="yellow"/>
        </w:rPr>
        <w:t>xxxx</w:t>
      </w:r>
      <w:proofErr w:type="spellEnd"/>
      <w:proofErr w:type="gramEnd"/>
      <w:r w:rsidRPr="00A55513">
        <w:t>.</w:t>
      </w:r>
      <w:r w:rsidR="00FF2993" w:rsidRPr="00A55513">
        <w:t xml:space="preserve"> </w:t>
      </w:r>
      <w:r w:rsidRPr="00A55513">
        <w:t>Sollte eine der in dieser Vereinbarung getroffenen Absichtserklärungen gegen geltendes Recht verstoßen oder in Gänze oder in Teilen unwirksam sein, so werden sich die Parteien bemühen, eine alternative Regelung zu finden, die der Intention dieser ursprünglichen Absichtserklärung möglichst nahekommt.</w:t>
      </w:r>
    </w:p>
    <w:p w14:paraId="36236DC1" w14:textId="77777777" w:rsidR="000C14C8" w:rsidRPr="00A55513" w:rsidRDefault="000C14C8">
      <w:pPr>
        <w:pStyle w:val="BodyText"/>
        <w:ind w:left="102" w:right="111"/>
        <w:jc w:val="both"/>
      </w:pPr>
    </w:p>
    <w:p w14:paraId="2A443889" w14:textId="2E2B2DDC" w:rsidR="000C14C8" w:rsidRPr="00A55513" w:rsidRDefault="00AC0B04" w:rsidP="00AF17D6">
      <w:pPr>
        <w:pStyle w:val="BodyText"/>
        <w:tabs>
          <w:tab w:val="left" w:pos="358"/>
          <w:tab w:val="left" w:pos="716"/>
          <w:tab w:val="left" w:pos="1074"/>
          <w:tab w:val="left" w:pos="1432"/>
          <w:tab w:val="left" w:pos="1790"/>
          <w:tab w:val="left" w:pos="2148"/>
        </w:tabs>
        <w:spacing w:before="161"/>
        <w:ind w:right="15"/>
        <w:jc w:val="center"/>
      </w:pPr>
      <w:r w:rsidRPr="00A55513">
        <w:lastRenderedPageBreak/>
        <w:t>*</w:t>
      </w:r>
      <w:r w:rsidRPr="00A55513">
        <w:tab/>
        <w:t>*</w:t>
      </w:r>
      <w:r w:rsidRPr="00A55513">
        <w:tab/>
        <w:t>*</w:t>
      </w:r>
      <w:r w:rsidRPr="00A55513">
        <w:tab/>
        <w:t>*</w:t>
      </w:r>
      <w:r w:rsidRPr="00A55513">
        <w:tab/>
        <w:t>*</w:t>
      </w:r>
      <w:r w:rsidRPr="00A55513">
        <w:tab/>
        <w:t>*</w:t>
      </w:r>
      <w:r w:rsidRPr="00A55513">
        <w:tab/>
        <w:t>*</w:t>
      </w:r>
    </w:p>
    <w:p w14:paraId="1639B51E" w14:textId="77777777" w:rsidR="000C14C8" w:rsidRPr="00A55513" w:rsidRDefault="000C14C8">
      <w:pPr>
        <w:pStyle w:val="BodyText"/>
        <w:tabs>
          <w:tab w:val="left" w:pos="358"/>
          <w:tab w:val="left" w:pos="716"/>
          <w:tab w:val="left" w:pos="1074"/>
          <w:tab w:val="left" w:pos="1432"/>
          <w:tab w:val="left" w:pos="1790"/>
          <w:tab w:val="left" w:pos="2148"/>
        </w:tabs>
        <w:spacing w:before="161"/>
        <w:ind w:right="15"/>
        <w:jc w:val="center"/>
      </w:pPr>
    </w:p>
    <w:p w14:paraId="3EE5EF1B" w14:textId="77777777" w:rsidR="00E81F28" w:rsidRPr="00A55513" w:rsidRDefault="00E81F28" w:rsidP="00E81F28">
      <w:pPr>
        <w:adjustRightInd w:val="0"/>
        <w:spacing w:line="288" w:lineRule="auto"/>
        <w:ind w:right="-426" w:firstLine="284"/>
        <w:jc w:val="both"/>
        <w:rPr>
          <w:rFonts w:eastAsiaTheme="minorHAnsi"/>
          <w:color w:val="000000"/>
        </w:rPr>
      </w:pPr>
      <w:r w:rsidRPr="00A55513">
        <w:rPr>
          <w:rFonts w:eastAsiaTheme="minorHAnsi"/>
          <w:color w:val="000000"/>
        </w:rPr>
        <w:t>……………………</w:t>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Pr="00A55513">
        <w:rPr>
          <w:rFonts w:eastAsiaTheme="minorHAnsi"/>
          <w:color w:val="000000"/>
        </w:rPr>
        <w:tab/>
        <w:t>……………………</w:t>
      </w:r>
      <w:r w:rsidRPr="00A55513">
        <w:rPr>
          <w:rFonts w:eastAsiaTheme="minorHAnsi"/>
          <w:color w:val="000000"/>
        </w:rPr>
        <w:tab/>
      </w:r>
      <w:r w:rsidRPr="00A55513">
        <w:rPr>
          <w:rFonts w:eastAsiaTheme="minorHAnsi"/>
          <w:color w:val="000000"/>
        </w:rPr>
        <w:tab/>
      </w:r>
      <w:r w:rsidRPr="00A55513">
        <w:rPr>
          <w:rFonts w:eastAsiaTheme="minorHAnsi"/>
          <w:color w:val="000000"/>
        </w:rPr>
        <w:tab/>
      </w:r>
    </w:p>
    <w:p w14:paraId="1612A2EC" w14:textId="77777777" w:rsidR="00E81F28" w:rsidRPr="00A55513" w:rsidRDefault="00E81F28" w:rsidP="00E81F28">
      <w:pPr>
        <w:adjustRightInd w:val="0"/>
        <w:spacing w:line="288" w:lineRule="auto"/>
        <w:ind w:right="-426" w:firstLine="284"/>
        <w:jc w:val="both"/>
        <w:rPr>
          <w:rFonts w:eastAsiaTheme="minorHAnsi"/>
          <w:color w:val="000000"/>
        </w:rPr>
      </w:pPr>
      <w:r w:rsidRPr="00A55513">
        <w:rPr>
          <w:rFonts w:eastAsiaTheme="minorHAnsi"/>
          <w:color w:val="000000"/>
        </w:rPr>
        <w:t>Ort, Datum</w:t>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00C20E66" w:rsidRPr="00A55513">
        <w:rPr>
          <w:rFonts w:eastAsiaTheme="minorHAnsi"/>
          <w:color w:val="000000"/>
        </w:rPr>
        <w:tab/>
      </w:r>
      <w:r w:rsidRPr="00A55513">
        <w:rPr>
          <w:rFonts w:eastAsiaTheme="minorHAnsi"/>
          <w:color w:val="000000"/>
        </w:rPr>
        <w:t>Ort, Datum</w:t>
      </w:r>
    </w:p>
    <w:p w14:paraId="6400EF7B" w14:textId="77777777" w:rsidR="00E81F28" w:rsidRPr="00A55513" w:rsidRDefault="00E81F28" w:rsidP="00E81F28">
      <w:pPr>
        <w:adjustRightInd w:val="0"/>
        <w:spacing w:line="288" w:lineRule="auto"/>
        <w:ind w:right="-426" w:firstLine="284"/>
        <w:jc w:val="both"/>
        <w:rPr>
          <w:rFonts w:eastAsiaTheme="minorHAnsi"/>
          <w:color w:val="000000"/>
        </w:rPr>
      </w:pPr>
    </w:p>
    <w:p w14:paraId="12F020EC" w14:textId="77777777" w:rsidR="00E81F28" w:rsidRPr="00A55513" w:rsidRDefault="00E81F28" w:rsidP="00E81F28">
      <w:pPr>
        <w:adjustRightInd w:val="0"/>
        <w:spacing w:line="288" w:lineRule="auto"/>
        <w:ind w:right="-426" w:firstLine="284"/>
        <w:jc w:val="both"/>
        <w:rPr>
          <w:rFonts w:eastAsiaTheme="minorHAnsi"/>
          <w:color w:val="000000"/>
        </w:rPr>
      </w:pPr>
    </w:p>
    <w:p w14:paraId="212BAC0B" w14:textId="77777777" w:rsidR="00E81F28" w:rsidRPr="00A55513" w:rsidRDefault="00E81F28" w:rsidP="00E81F28">
      <w:pPr>
        <w:adjustRightInd w:val="0"/>
        <w:spacing w:line="288" w:lineRule="auto"/>
        <w:ind w:right="-426" w:firstLine="284"/>
        <w:jc w:val="both"/>
        <w:rPr>
          <w:rFonts w:eastAsiaTheme="minorHAnsi"/>
          <w:color w:val="000000"/>
        </w:rPr>
      </w:pPr>
    </w:p>
    <w:p w14:paraId="2373DF37" w14:textId="77777777" w:rsidR="00E81F28" w:rsidRPr="00A55513" w:rsidRDefault="00E81F28" w:rsidP="00E81F28">
      <w:pPr>
        <w:adjustRightInd w:val="0"/>
        <w:spacing w:line="288" w:lineRule="auto"/>
        <w:ind w:right="-426" w:firstLine="284"/>
        <w:jc w:val="both"/>
        <w:rPr>
          <w:rFonts w:eastAsiaTheme="minorHAnsi"/>
          <w:color w:val="000000"/>
        </w:rPr>
      </w:pPr>
      <w:r w:rsidRPr="00A55513">
        <w:rPr>
          <w:rFonts w:eastAsiaTheme="minorHAnsi"/>
          <w:color w:val="000000"/>
        </w:rPr>
        <w:t>……………………</w:t>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Pr="00A55513">
        <w:rPr>
          <w:rFonts w:eastAsiaTheme="minorHAnsi"/>
          <w:color w:val="000000"/>
        </w:rPr>
        <w:tab/>
        <w:t>……………………</w:t>
      </w:r>
    </w:p>
    <w:p w14:paraId="2F4703D1" w14:textId="3ED75231" w:rsidR="000C14C8" w:rsidRDefault="00E81F28" w:rsidP="00E81F28">
      <w:pPr>
        <w:pStyle w:val="BodyText"/>
        <w:tabs>
          <w:tab w:val="left" w:pos="358"/>
          <w:tab w:val="left" w:pos="716"/>
          <w:tab w:val="left" w:pos="1074"/>
          <w:tab w:val="left" w:pos="1432"/>
          <w:tab w:val="left" w:pos="1790"/>
          <w:tab w:val="left" w:pos="2148"/>
        </w:tabs>
        <w:spacing w:before="161"/>
        <w:ind w:right="15"/>
        <w:rPr>
          <w:rFonts w:eastAsiaTheme="minorHAnsi"/>
          <w:color w:val="000000"/>
        </w:rPr>
      </w:pPr>
      <w:r w:rsidRPr="00A55513">
        <w:rPr>
          <w:rFonts w:eastAsiaTheme="minorHAnsi"/>
          <w:color w:val="000000"/>
        </w:rPr>
        <w:t xml:space="preserve">    </w:t>
      </w:r>
      <w:r w:rsidR="00C20E66" w:rsidRPr="00A55513">
        <w:rPr>
          <w:rFonts w:eastAsiaTheme="minorHAnsi"/>
          <w:color w:val="000000"/>
        </w:rPr>
        <w:t xml:space="preserve"> </w:t>
      </w:r>
      <w:r w:rsidRPr="00A55513">
        <w:rPr>
          <w:rFonts w:eastAsiaTheme="minorHAnsi"/>
          <w:color w:val="000000"/>
        </w:rPr>
        <w:t>Unterschrift Verkäufer</w:t>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Pr="00A55513">
        <w:rPr>
          <w:rFonts w:eastAsiaTheme="minorHAnsi"/>
          <w:color w:val="000000"/>
        </w:rPr>
        <w:tab/>
      </w:r>
      <w:r w:rsidRPr="00A55513">
        <w:rPr>
          <w:rFonts w:eastAsiaTheme="minorHAnsi"/>
          <w:color w:val="000000"/>
        </w:rPr>
        <w:tab/>
        <w:t>Unterschrift Käufer</w:t>
      </w:r>
      <w:r w:rsidRPr="00A55513">
        <w:rPr>
          <w:rFonts w:eastAsiaTheme="minorHAnsi"/>
          <w:color w:val="000000"/>
        </w:rPr>
        <w:tab/>
      </w:r>
    </w:p>
    <w:p w14:paraId="3BFA47D4" w14:textId="35B0B8CE" w:rsidR="00BC43C3" w:rsidRPr="00BC43C3" w:rsidRDefault="00BC43C3" w:rsidP="00BC43C3">
      <w:pPr>
        <w:pStyle w:val="Heading3"/>
        <w:rPr>
          <w:sz w:val="27"/>
          <w:szCs w:val="27"/>
          <w:highlight w:val="yellow"/>
          <w:lang w:val="en-DE"/>
        </w:rPr>
      </w:pPr>
      <w:r w:rsidRPr="00BC43C3">
        <w:rPr>
          <w:rStyle w:val="Strong"/>
          <w:b w:val="0"/>
          <w:bCs w:val="0"/>
          <w:highlight w:val="yellow"/>
        </w:rPr>
        <w:t>Hinweis / Disclaimer</w:t>
      </w:r>
    </w:p>
    <w:p w14:paraId="0BA25CAC" w14:textId="38C4CFA3" w:rsidR="00BC43C3" w:rsidRPr="00BC43C3" w:rsidRDefault="007852B2" w:rsidP="00BC43C3">
      <w:pPr>
        <w:spacing w:before="100" w:beforeAutospacing="1" w:after="100" w:afterAutospacing="1"/>
        <w:rPr>
          <w:highlight w:val="yellow"/>
        </w:rPr>
      </w:pPr>
      <w:r w:rsidRPr="007852B2">
        <w:rPr>
          <w:highlight w:val="yellow"/>
        </w:rPr>
        <w:t>Diese Absichtserklärung ist eine allgemeine Vorlage, die zu Informationszwecken bereitgestellt wird. Sie stellt keine rechtsverbindliche Vereinbarung dar und kann an individuelle Bedürfnisse angepasst werden. Die Vorlage basiert auf gängigen Praktiken im Bereich des M&amp;A und des Erwerbs von Marken und Unternehmen.</w:t>
      </w:r>
      <w:r>
        <w:rPr>
          <w:highlight w:val="yellow"/>
        </w:rPr>
        <w:t xml:space="preserve"> </w:t>
      </w:r>
      <w:r w:rsidR="00BC43C3" w:rsidRPr="00BC43C3">
        <w:rPr>
          <w:highlight w:val="yellow"/>
        </w:rPr>
        <w:t>Diese Vorlage dient ausschließlich zu Informations- und Orientierungszwecken.</w:t>
      </w:r>
      <w:r w:rsidR="00BC43C3" w:rsidRPr="00BC43C3">
        <w:rPr>
          <w:highlight w:val="yellow"/>
        </w:rPr>
        <w:br/>
        <w:t xml:space="preserve">Sie stellt </w:t>
      </w:r>
      <w:r w:rsidR="00BC43C3" w:rsidRPr="00BC43C3">
        <w:rPr>
          <w:rStyle w:val="Strong"/>
          <w:highlight w:val="yellow"/>
        </w:rPr>
        <w:t>kein rechtsverbindliches Dokument</w:t>
      </w:r>
      <w:r w:rsidR="00BC43C3" w:rsidRPr="00BC43C3">
        <w:rPr>
          <w:highlight w:val="yellow"/>
        </w:rPr>
        <w:t xml:space="preserve"> dar und ersetzt </w:t>
      </w:r>
      <w:r w:rsidR="00BC43C3" w:rsidRPr="00BC43C3">
        <w:rPr>
          <w:rStyle w:val="Strong"/>
          <w:highlight w:val="yellow"/>
        </w:rPr>
        <w:t>keine rechtliche, steuerliche oder wirtschaftliche Beratung</w:t>
      </w:r>
      <w:r w:rsidR="00BC43C3" w:rsidRPr="00BC43C3">
        <w:rPr>
          <w:highlight w:val="yellow"/>
        </w:rPr>
        <w:t>.</w:t>
      </w:r>
      <w:r w:rsidR="00BC43C3" w:rsidRPr="00BC43C3">
        <w:rPr>
          <w:highlight w:val="yellow"/>
        </w:rPr>
        <w:br/>
        <w:t>Die Inhalte müssen im Einzelfall individuell geprüft, angepasst und ggf. mit qualifizierten Beratern (z. B. Rechtsanwalt, Steuerberater, M&amp;A-Berater) abgestimmt werden.</w:t>
      </w:r>
    </w:p>
    <w:p w14:paraId="6EC9DEFD" w14:textId="396C2080" w:rsidR="00BC43C3" w:rsidRDefault="00BC43C3" w:rsidP="00BC43C3">
      <w:pPr>
        <w:spacing w:before="100" w:beforeAutospacing="1" w:after="100" w:afterAutospacing="1"/>
      </w:pPr>
      <w:r w:rsidRPr="00BC43C3">
        <w:rPr>
          <w:highlight w:val="yellow"/>
        </w:rPr>
        <w:t>Die Nutzung erfolgt auf eigene Verantwortung und ohne Gewähr auf Vollständigkeit oder rechtliche Wirksamkeit.</w:t>
      </w:r>
    </w:p>
    <w:p w14:paraId="6578EB9A" w14:textId="3A71AAC2" w:rsidR="00BC43C3" w:rsidRPr="00A55513" w:rsidRDefault="00BC43C3" w:rsidP="00E81F28">
      <w:pPr>
        <w:pStyle w:val="BodyText"/>
        <w:tabs>
          <w:tab w:val="left" w:pos="358"/>
          <w:tab w:val="left" w:pos="716"/>
          <w:tab w:val="left" w:pos="1074"/>
          <w:tab w:val="left" w:pos="1432"/>
          <w:tab w:val="left" w:pos="1790"/>
          <w:tab w:val="left" w:pos="2148"/>
        </w:tabs>
        <w:spacing w:before="161"/>
        <w:ind w:right="15"/>
      </w:pPr>
      <w:r>
        <w:rPr>
          <w:rFonts w:ascii="Calibri" w:hAnsi="Calibri" w:cs="Calibri"/>
          <w:noProof/>
        </w:rPr>
        <mc:AlternateContent>
          <mc:Choice Requires="wps">
            <w:drawing>
              <wp:anchor distT="0" distB="0" distL="114300" distR="114300" simplePos="0" relativeHeight="251659264" behindDoc="0" locked="0" layoutInCell="1" allowOverlap="1" wp14:anchorId="6B3EF5C3" wp14:editId="6030202A">
                <wp:simplePos x="0" y="0"/>
                <wp:positionH relativeFrom="column">
                  <wp:posOffset>0</wp:posOffset>
                </wp:positionH>
                <wp:positionV relativeFrom="paragraph">
                  <wp:posOffset>347210</wp:posOffset>
                </wp:positionV>
                <wp:extent cx="5943600" cy="2011420"/>
                <wp:effectExtent l="50800" t="25400" r="63500" b="71755"/>
                <wp:wrapNone/>
                <wp:docPr id="1" name="Rectangle 1"/>
                <wp:cNvGraphicFramePr/>
                <a:graphic xmlns:a="http://schemas.openxmlformats.org/drawingml/2006/main">
                  <a:graphicData uri="http://schemas.microsoft.com/office/word/2010/wordprocessingShape">
                    <wps:wsp>
                      <wps:cNvSpPr/>
                      <wps:spPr>
                        <a:xfrm>
                          <a:off x="0" y="0"/>
                          <a:ext cx="5943600" cy="2011420"/>
                        </a:xfrm>
                        <a:prstGeom prst="rect">
                          <a:avLst/>
                        </a:prstGeom>
                        <a:solidFill>
                          <a:schemeClr val="bg1">
                            <a:lumMod val="95000"/>
                          </a:schemeClr>
                        </a:solidFill>
                        <a:ln>
                          <a:solidFill>
                            <a:schemeClr val="bg1">
                              <a:lumMod val="85000"/>
                            </a:schemeClr>
                          </a:solidFill>
                        </a:ln>
                      </wps:spPr>
                      <wps:style>
                        <a:lnRef idx="1">
                          <a:schemeClr val="accent1"/>
                        </a:lnRef>
                        <a:fillRef idx="3">
                          <a:schemeClr val="accent1"/>
                        </a:fillRef>
                        <a:effectRef idx="2">
                          <a:schemeClr val="accent1"/>
                        </a:effectRef>
                        <a:fontRef idx="minor">
                          <a:schemeClr val="lt1"/>
                        </a:fontRef>
                      </wps:style>
                      <wps:txbx>
                        <w:txbxContent>
                          <w:p w14:paraId="6196BFE2" w14:textId="77777777" w:rsidR="00BC43C3" w:rsidRPr="00BC21DB" w:rsidRDefault="00BC43C3" w:rsidP="00BC43C3">
                            <w:pPr>
                              <w:spacing w:before="100" w:beforeAutospacing="1" w:after="100" w:afterAutospacing="1"/>
                              <w:rPr>
                                <w:rFonts w:ascii="Calibri" w:hAnsi="Calibri" w:cs="Calibri"/>
                                <w:b/>
                                <w:bCs/>
                                <w:color w:val="595959" w:themeColor="text1" w:themeTint="A6"/>
                              </w:rPr>
                            </w:pPr>
                            <w:r w:rsidRPr="00BC21DB">
                              <w:rPr>
                                <w:rFonts w:ascii="Calibri" w:hAnsi="Calibri" w:cs="Calibri"/>
                                <w:b/>
                                <w:bCs/>
                                <w:color w:val="595959" w:themeColor="text1" w:themeTint="A6"/>
                              </w:rPr>
                              <w:t>Du willst regelmäßig Insights, Tools &amp; Templates rund um den Kauf von Unternehmen?</w:t>
                            </w:r>
                          </w:p>
                          <w:p w14:paraId="6F4C18FD" w14:textId="77777777" w:rsidR="00BC43C3" w:rsidRPr="00BC21DB" w:rsidRDefault="00BC43C3" w:rsidP="00BC43C3">
                            <w:pPr>
                              <w:spacing w:before="100" w:beforeAutospacing="1" w:after="100" w:afterAutospacing="1"/>
                              <w:rPr>
                                <w:rFonts w:ascii="Calibri" w:hAnsi="Calibri" w:cs="Calibri"/>
                                <w:color w:val="595959" w:themeColor="text1" w:themeTint="A6"/>
                              </w:rPr>
                            </w:pPr>
                            <w:r w:rsidRPr="00BC21DB">
                              <w:rPr>
                                <w:rFonts w:ascii="Calibri" w:hAnsi="Calibri" w:cs="Calibri"/>
                                <w:color w:val="595959" w:themeColor="text1" w:themeTint="A6"/>
                              </w:rPr>
                              <w:t xml:space="preserve">Dann trag dich in den </w:t>
                            </w:r>
                            <w:r w:rsidRPr="00BC21DB">
                              <w:rPr>
                                <w:rFonts w:ascii="Calibri" w:hAnsi="Calibri" w:cs="Calibri"/>
                                <w:b/>
                                <w:bCs/>
                                <w:color w:val="595959" w:themeColor="text1" w:themeTint="A6"/>
                              </w:rPr>
                              <w:t>Buyers Brief</w:t>
                            </w:r>
                            <w:r w:rsidRPr="00BC21DB">
                              <w:rPr>
                                <w:rFonts w:ascii="Calibri" w:hAnsi="Calibri" w:cs="Calibri"/>
                                <w:color w:val="595959" w:themeColor="text1" w:themeTint="A6"/>
                              </w:rPr>
                              <w:t xml:space="preserve"> ein – </w:t>
                            </w:r>
                            <w:r>
                              <w:rPr>
                                <w:rFonts w:ascii="Calibri" w:hAnsi="Calibri" w:cs="Calibri"/>
                                <w:color w:val="595959" w:themeColor="text1" w:themeTint="A6"/>
                              </w:rPr>
                              <w:t xml:space="preserve">ein regelmäßiger </w:t>
                            </w:r>
                            <w:r w:rsidRPr="00BC21DB">
                              <w:rPr>
                                <w:rFonts w:ascii="Calibri" w:hAnsi="Calibri" w:cs="Calibri"/>
                                <w:color w:val="595959" w:themeColor="text1" w:themeTint="A6"/>
                              </w:rPr>
                              <w:t xml:space="preserve">Newsletter von </w:t>
                            </w:r>
                            <w:hyperlink r:id="rId10" w:anchor="programm" w:history="1">
                              <w:r w:rsidRPr="00BC21DB">
                                <w:rPr>
                                  <w:rStyle w:val="Hyperlink"/>
                                  <w:rFonts w:ascii="Calibri" w:hAnsi="Calibri" w:cs="Calibri"/>
                                  <w:b/>
                                  <w:bCs/>
                                </w:rPr>
                                <w:t>BuySellGrow</w:t>
                              </w:r>
                            </w:hyperlink>
                            <w:r w:rsidRPr="00BC21DB">
                              <w:rPr>
                                <w:rFonts w:ascii="Calibri" w:hAnsi="Calibri" w:cs="Calibri"/>
                                <w:color w:val="595959" w:themeColor="text1" w:themeTint="A6"/>
                              </w:rPr>
                              <w:t>.</w:t>
                            </w:r>
                            <w:r w:rsidRPr="00BC21DB">
                              <w:rPr>
                                <w:rFonts w:ascii="Calibri" w:hAnsi="Calibri" w:cs="Calibri"/>
                                <w:color w:val="595959" w:themeColor="text1" w:themeTint="A6"/>
                              </w:rPr>
                              <w:br/>
                              <w:t>Darin teile ich praxisnahes Wissen aus über 10 Jahren M&amp;A, echte Cases und Inhalte, die dir helfen, deinen ersten (oder nächsten) Deal zu machen.</w:t>
                            </w:r>
                          </w:p>
                          <w:p w14:paraId="5567A496" w14:textId="77777777" w:rsidR="00BC43C3" w:rsidRPr="00BC21DB" w:rsidRDefault="00BC43C3" w:rsidP="00BC43C3">
                            <w:pPr>
                              <w:spacing w:before="100" w:beforeAutospacing="1" w:after="100" w:afterAutospacing="1"/>
                              <w:rPr>
                                <w:rFonts w:ascii="Calibri" w:hAnsi="Calibri" w:cs="Calibri"/>
                                <w:color w:val="595959" w:themeColor="text1" w:themeTint="A6"/>
                              </w:rPr>
                            </w:pPr>
                            <w:r w:rsidRPr="00BC21DB">
                              <w:rPr>
                                <w:rFonts w:ascii="Apple Color Emoji" w:hAnsi="Apple Color Emoji" w:cs="Apple Color Emoji"/>
                                <w:b/>
                                <w:bCs/>
                                <w:color w:val="595959" w:themeColor="text1" w:themeTint="A6"/>
                              </w:rPr>
                              <w:t>📬</w:t>
                            </w:r>
                            <w:r w:rsidRPr="00BC21DB">
                              <w:rPr>
                                <w:rFonts w:ascii="Calibri" w:hAnsi="Calibri" w:cs="Calibri"/>
                                <w:b/>
                                <w:bCs/>
                                <w:color w:val="595959" w:themeColor="text1" w:themeTint="A6"/>
                              </w:rPr>
                              <w:t xml:space="preserve"> </w:t>
                            </w:r>
                            <w:r w:rsidRPr="00BC21DB">
                              <w:rPr>
                                <w:rFonts w:ascii="Calibri" w:hAnsi="Calibri" w:cs="Calibri"/>
                                <w:b/>
                                <w:bCs/>
                                <w:i/>
                                <w:iCs/>
                                <w:color w:val="4F81BD" w:themeColor="accent1"/>
                              </w:rPr>
                              <w:t>Und: Aktuell entsteht die erste Community im DACH-Raum für Unternehmenskäufer.</w:t>
                            </w:r>
                            <w:r w:rsidRPr="00BC21DB">
                              <w:rPr>
                                <w:rFonts w:ascii="Calibri" w:hAnsi="Calibri" w:cs="Calibri"/>
                                <w:color w:val="4F81BD" w:themeColor="accent1"/>
                              </w:rPr>
                              <w:br/>
                            </w:r>
                            <w:r w:rsidRPr="00BC21DB">
                              <w:rPr>
                                <w:rFonts w:ascii="Calibri" w:hAnsi="Calibri" w:cs="Calibri"/>
                                <w:color w:val="595959" w:themeColor="text1" w:themeTint="A6"/>
                              </w:rPr>
                              <w:t>Wenn du früh dabei sein willst, wirst du über den Newsletter als Erster informiert.</w:t>
                            </w:r>
                          </w:p>
                          <w:p w14:paraId="0421DFF1" w14:textId="77777777" w:rsidR="00BC43C3" w:rsidRPr="00BC21DB" w:rsidRDefault="00BC43C3" w:rsidP="00BC43C3">
                            <w:pPr>
                              <w:spacing w:before="100" w:beforeAutospacing="1" w:after="100" w:afterAutospacing="1"/>
                              <w:rPr>
                                <w:rFonts w:ascii="Calibri" w:hAnsi="Calibri" w:cs="Calibri"/>
                                <w:color w:val="595959" w:themeColor="text1" w:themeTint="A6"/>
                              </w:rPr>
                            </w:pPr>
                            <w:r w:rsidRPr="00BC21DB">
                              <w:rPr>
                                <w:rFonts w:ascii="Apple Color Emoji" w:hAnsi="Apple Color Emoji" w:cs="Apple Color Emoji"/>
                                <w:color w:val="595959" w:themeColor="text1" w:themeTint="A6"/>
                              </w:rPr>
                              <w:t>👉</w:t>
                            </w:r>
                            <w:r w:rsidRPr="00BC21DB">
                              <w:rPr>
                                <w:rFonts w:ascii="Calibri" w:hAnsi="Calibri" w:cs="Calibri"/>
                                <w:color w:val="4F81BD" w:themeColor="accent1"/>
                              </w:rPr>
                              <w:t xml:space="preserve"> Jetzt kostenlos eintragen:</w:t>
                            </w:r>
                            <w:r w:rsidRPr="00BE313D">
                              <w:rPr>
                                <w:rFonts w:ascii="Calibri" w:hAnsi="Calibri" w:cs="Calibri"/>
                                <w:color w:val="4F81BD" w:themeColor="accent1"/>
                              </w:rPr>
                              <w:t xml:space="preserve"> </w:t>
                            </w:r>
                            <w:hyperlink r:id="rId11" w:anchor="programm" w:history="1">
                              <w:r>
                                <w:rPr>
                                  <w:rStyle w:val="Hyperlink"/>
                                  <w:rFonts w:ascii="Calibri" w:hAnsi="Calibri" w:cs="Calibri"/>
                                </w:rPr>
                                <w:t>https://www.buysellgrow.de/</w:t>
                              </w:r>
                            </w:hyperlink>
                          </w:p>
                          <w:p w14:paraId="2298E50A" w14:textId="77777777" w:rsidR="00BC43C3" w:rsidRPr="00BC21DB" w:rsidRDefault="00BC43C3" w:rsidP="00BC43C3">
                            <w:pPr>
                              <w:jc w:val="center"/>
                              <w:rPr>
                                <w:rFonts w:ascii="Calibri" w:hAnsi="Calibri" w:cs="Calibri"/>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EF5C3" id="Rectangle 1" o:spid="_x0000_s1026" style="position:absolute;margin-left:0;margin-top:27.35pt;width:468pt;height:15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" fillcolor="#f2f2f2 [3052]" strokecolor="#d8d8d8 [2732]">
                <v:shadow on="t" color="black" opacity="22937f" origin=",.5" offset="0,.63889mm"/>
                <v:textbox>
                  <w:txbxContent>
                    <w:p w14:paraId="6196BFE2" w14:textId="77777777" w:rsidR="00BC43C3" w:rsidRPr="00BC21DB" w:rsidRDefault="00BC43C3" w:rsidP="00BC43C3">
                      <w:pPr>
                        <w:spacing w:before="100" w:beforeAutospacing="1" w:after="100" w:afterAutospacing="1"/>
                        <w:rPr>
                          <w:rFonts w:ascii="Calibri" w:hAnsi="Calibri" w:cs="Calibri"/>
                          <w:b/>
                          <w:bCs/>
                          <w:color w:val="595959" w:themeColor="text1" w:themeTint="A6"/>
                        </w:rPr>
                      </w:pPr>
                      <w:r w:rsidRPr="00BC21DB">
                        <w:rPr>
                          <w:rFonts w:ascii="Calibri" w:hAnsi="Calibri" w:cs="Calibri"/>
                          <w:b/>
                          <w:bCs/>
                          <w:color w:val="595959" w:themeColor="text1" w:themeTint="A6"/>
                        </w:rPr>
                        <w:t>Du willst regelmäßig Insights, Tools &amp; Templates rund um den Kauf von Unternehmen?</w:t>
                      </w:r>
                    </w:p>
                    <w:p w14:paraId="6F4C18FD" w14:textId="77777777" w:rsidR="00BC43C3" w:rsidRPr="00BC21DB" w:rsidRDefault="00BC43C3" w:rsidP="00BC43C3">
                      <w:pPr>
                        <w:spacing w:before="100" w:beforeAutospacing="1" w:after="100" w:afterAutospacing="1"/>
                        <w:rPr>
                          <w:rFonts w:ascii="Calibri" w:hAnsi="Calibri" w:cs="Calibri"/>
                          <w:color w:val="595959" w:themeColor="text1" w:themeTint="A6"/>
                        </w:rPr>
                      </w:pPr>
                      <w:r w:rsidRPr="00BC21DB">
                        <w:rPr>
                          <w:rFonts w:ascii="Calibri" w:hAnsi="Calibri" w:cs="Calibri"/>
                          <w:color w:val="595959" w:themeColor="text1" w:themeTint="A6"/>
                        </w:rPr>
                        <w:t xml:space="preserve">Dann trag dich in den </w:t>
                      </w:r>
                      <w:r w:rsidRPr="00BC21DB">
                        <w:rPr>
                          <w:rFonts w:ascii="Calibri" w:hAnsi="Calibri" w:cs="Calibri"/>
                          <w:b/>
                          <w:bCs/>
                          <w:color w:val="595959" w:themeColor="text1" w:themeTint="A6"/>
                        </w:rPr>
                        <w:t>Buyers Brief</w:t>
                      </w:r>
                      <w:r w:rsidRPr="00BC21DB">
                        <w:rPr>
                          <w:rFonts w:ascii="Calibri" w:hAnsi="Calibri" w:cs="Calibri"/>
                          <w:color w:val="595959" w:themeColor="text1" w:themeTint="A6"/>
                        </w:rPr>
                        <w:t xml:space="preserve"> ein – </w:t>
                      </w:r>
                      <w:r>
                        <w:rPr>
                          <w:rFonts w:ascii="Calibri" w:hAnsi="Calibri" w:cs="Calibri"/>
                          <w:color w:val="595959" w:themeColor="text1" w:themeTint="A6"/>
                        </w:rPr>
                        <w:t xml:space="preserve">ein regelmäßiger </w:t>
                      </w:r>
                      <w:r w:rsidRPr="00BC21DB">
                        <w:rPr>
                          <w:rFonts w:ascii="Calibri" w:hAnsi="Calibri" w:cs="Calibri"/>
                          <w:color w:val="595959" w:themeColor="text1" w:themeTint="A6"/>
                        </w:rPr>
                        <w:t xml:space="preserve">Newsletter von </w:t>
                      </w:r>
                      <w:hyperlink r:id="rId12" w:anchor="programm" w:history="1">
                        <w:r w:rsidRPr="00BC21DB">
                          <w:rPr>
                            <w:rStyle w:val="Hyperlink"/>
                            <w:rFonts w:ascii="Calibri" w:hAnsi="Calibri" w:cs="Calibri"/>
                            <w:b/>
                            <w:bCs/>
                          </w:rPr>
                          <w:t>BuySellGrow</w:t>
                        </w:r>
                      </w:hyperlink>
                      <w:r w:rsidRPr="00BC21DB">
                        <w:rPr>
                          <w:rFonts w:ascii="Calibri" w:hAnsi="Calibri" w:cs="Calibri"/>
                          <w:color w:val="595959" w:themeColor="text1" w:themeTint="A6"/>
                        </w:rPr>
                        <w:t>.</w:t>
                      </w:r>
                      <w:r w:rsidRPr="00BC21DB">
                        <w:rPr>
                          <w:rFonts w:ascii="Calibri" w:hAnsi="Calibri" w:cs="Calibri"/>
                          <w:color w:val="595959" w:themeColor="text1" w:themeTint="A6"/>
                        </w:rPr>
                        <w:br/>
                        <w:t>Darin teile ich praxisnahes Wissen aus über 10 Jahren M&amp;A, echte Cases und Inhalte, die dir helfen, deinen ersten (oder nächsten) Deal zu machen.</w:t>
                      </w:r>
                    </w:p>
                    <w:p w14:paraId="5567A496" w14:textId="77777777" w:rsidR="00BC43C3" w:rsidRPr="00BC21DB" w:rsidRDefault="00BC43C3" w:rsidP="00BC43C3">
                      <w:pPr>
                        <w:spacing w:before="100" w:beforeAutospacing="1" w:after="100" w:afterAutospacing="1"/>
                        <w:rPr>
                          <w:rFonts w:ascii="Calibri" w:hAnsi="Calibri" w:cs="Calibri"/>
                          <w:color w:val="595959" w:themeColor="text1" w:themeTint="A6"/>
                        </w:rPr>
                      </w:pPr>
                      <w:r w:rsidRPr="00BC21DB">
                        <w:rPr>
                          <w:rFonts w:ascii="Apple Color Emoji" w:hAnsi="Apple Color Emoji" w:cs="Apple Color Emoji"/>
                          <w:b/>
                          <w:bCs/>
                          <w:color w:val="595959" w:themeColor="text1" w:themeTint="A6"/>
                        </w:rPr>
                        <w:t>📬</w:t>
                      </w:r>
                      <w:r w:rsidRPr="00BC21DB">
                        <w:rPr>
                          <w:rFonts w:ascii="Calibri" w:hAnsi="Calibri" w:cs="Calibri"/>
                          <w:b/>
                          <w:bCs/>
                          <w:color w:val="595959" w:themeColor="text1" w:themeTint="A6"/>
                        </w:rPr>
                        <w:t xml:space="preserve"> </w:t>
                      </w:r>
                      <w:r w:rsidRPr="00BC21DB">
                        <w:rPr>
                          <w:rFonts w:ascii="Calibri" w:hAnsi="Calibri" w:cs="Calibri"/>
                          <w:b/>
                          <w:bCs/>
                          <w:i/>
                          <w:iCs/>
                          <w:color w:val="4F81BD" w:themeColor="accent1"/>
                        </w:rPr>
                        <w:t>Und: Aktuell entsteht die erste Community im DACH-Raum für Unternehmenskäufer.</w:t>
                      </w:r>
                      <w:r w:rsidRPr="00BC21DB">
                        <w:rPr>
                          <w:rFonts w:ascii="Calibri" w:hAnsi="Calibri" w:cs="Calibri"/>
                          <w:color w:val="4F81BD" w:themeColor="accent1"/>
                        </w:rPr>
                        <w:br/>
                      </w:r>
                      <w:r w:rsidRPr="00BC21DB">
                        <w:rPr>
                          <w:rFonts w:ascii="Calibri" w:hAnsi="Calibri" w:cs="Calibri"/>
                          <w:color w:val="595959" w:themeColor="text1" w:themeTint="A6"/>
                        </w:rPr>
                        <w:t>Wenn du früh dabei sein willst, wirst du über den Newsletter als Erster informiert.</w:t>
                      </w:r>
                    </w:p>
                    <w:p w14:paraId="0421DFF1" w14:textId="77777777" w:rsidR="00BC43C3" w:rsidRPr="00BC21DB" w:rsidRDefault="00BC43C3" w:rsidP="00BC43C3">
                      <w:pPr>
                        <w:spacing w:before="100" w:beforeAutospacing="1" w:after="100" w:afterAutospacing="1"/>
                        <w:rPr>
                          <w:rFonts w:ascii="Calibri" w:hAnsi="Calibri" w:cs="Calibri"/>
                          <w:color w:val="595959" w:themeColor="text1" w:themeTint="A6"/>
                        </w:rPr>
                      </w:pPr>
                      <w:r w:rsidRPr="00BC21DB">
                        <w:rPr>
                          <w:rFonts w:ascii="Apple Color Emoji" w:hAnsi="Apple Color Emoji" w:cs="Apple Color Emoji"/>
                          <w:color w:val="595959" w:themeColor="text1" w:themeTint="A6"/>
                        </w:rPr>
                        <w:t>👉</w:t>
                      </w:r>
                      <w:r w:rsidRPr="00BC21DB">
                        <w:rPr>
                          <w:rFonts w:ascii="Calibri" w:hAnsi="Calibri" w:cs="Calibri"/>
                          <w:color w:val="4F81BD" w:themeColor="accent1"/>
                        </w:rPr>
                        <w:t xml:space="preserve"> Jetzt kostenlos eintragen:</w:t>
                      </w:r>
                      <w:r w:rsidRPr="00BE313D">
                        <w:rPr>
                          <w:rFonts w:ascii="Calibri" w:hAnsi="Calibri" w:cs="Calibri"/>
                          <w:color w:val="4F81BD" w:themeColor="accent1"/>
                        </w:rPr>
                        <w:t xml:space="preserve"> </w:t>
                      </w:r>
                      <w:hyperlink r:id="rId13" w:anchor="programm" w:history="1">
                        <w:r>
                          <w:rPr>
                            <w:rStyle w:val="Hyperlink"/>
                            <w:rFonts w:ascii="Calibri" w:hAnsi="Calibri" w:cs="Calibri"/>
                          </w:rPr>
                          <w:t>https://www.buysellgrow.de/</w:t>
                        </w:r>
                      </w:hyperlink>
                    </w:p>
                    <w:p w14:paraId="2298E50A" w14:textId="77777777" w:rsidR="00BC43C3" w:rsidRPr="00BC21DB" w:rsidRDefault="00BC43C3" w:rsidP="00BC43C3">
                      <w:pPr>
                        <w:jc w:val="center"/>
                        <w:rPr>
                          <w:rFonts w:ascii="Calibri" w:hAnsi="Calibri" w:cs="Calibri"/>
                          <w:color w:val="595959" w:themeColor="text1" w:themeTint="A6"/>
                        </w:rPr>
                      </w:pPr>
                    </w:p>
                  </w:txbxContent>
                </v:textbox>
              </v:rect>
            </w:pict>
          </mc:Fallback>
        </mc:AlternateContent>
      </w:r>
    </w:p>
    <w:sectPr w:rsidR="00BC43C3" w:rsidRPr="00A55513" w:rsidSect="00DC72CC">
      <w:pgSz w:w="11910" w:h="16840"/>
      <w:pgMar w:top="1417" w:right="1417" w:bottom="1134" w:left="1417" w:header="0" w:footer="712" w:gutter="0"/>
      <w:pgNumType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7A773" w14:textId="77777777" w:rsidR="009E3AE8" w:rsidRDefault="009E3AE8">
      <w:r>
        <w:separator/>
      </w:r>
    </w:p>
  </w:endnote>
  <w:endnote w:type="continuationSeparator" w:id="0">
    <w:p w14:paraId="56A50D2F" w14:textId="77777777" w:rsidR="009E3AE8" w:rsidRDefault="009E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altName w:val="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178767"/>
      <w:docPartObj>
        <w:docPartGallery w:val="Page Numbers (Bottom of Page)"/>
        <w:docPartUnique/>
      </w:docPartObj>
    </w:sdtPr>
    <w:sdtEndPr>
      <w:rPr>
        <w:rStyle w:val="PageNumber"/>
      </w:rPr>
    </w:sdtEndPr>
    <w:sdtContent>
      <w:p w14:paraId="01B2E745" w14:textId="77777777" w:rsidR="00DC72CC" w:rsidRDefault="00DC72CC" w:rsidP="00E327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EE415" w14:textId="77777777" w:rsidR="00DC72CC" w:rsidRDefault="00DC7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3284296"/>
      <w:docPartObj>
        <w:docPartGallery w:val="Page Numbers (Bottom of Page)"/>
        <w:docPartUnique/>
      </w:docPartObj>
    </w:sdtPr>
    <w:sdtEndPr>
      <w:rPr>
        <w:rStyle w:val="PageNumber"/>
      </w:rPr>
    </w:sdtEndPr>
    <w:sdtContent>
      <w:p w14:paraId="0649AC7E" w14:textId="77777777" w:rsidR="00DC72CC" w:rsidRDefault="00DC72CC" w:rsidP="00E327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C3FB25" w14:textId="77777777" w:rsidR="00BC43C3" w:rsidRPr="00024A68" w:rsidRDefault="00BC43C3" w:rsidP="00BC43C3">
    <w:pPr>
      <w:pStyle w:val="Footer"/>
      <w:rPr>
        <w:rFonts w:ascii="Calibri" w:hAnsi="Calibri" w:cs="Calibri"/>
        <w:i/>
        <w:iCs/>
        <w:sz w:val="20"/>
        <w:szCs w:val="20"/>
      </w:rPr>
    </w:pPr>
    <w:proofErr w:type="spellStart"/>
    <w:r w:rsidRPr="00024A68">
      <w:rPr>
        <w:rFonts w:ascii="Calibri" w:hAnsi="Calibri" w:cs="Calibri"/>
        <w:i/>
        <w:iCs/>
        <w:sz w:val="20"/>
        <w:szCs w:val="20"/>
      </w:rPr>
      <w:t>Powered</w:t>
    </w:r>
    <w:proofErr w:type="spellEnd"/>
    <w:r w:rsidRPr="00024A68">
      <w:rPr>
        <w:rFonts w:ascii="Calibri" w:hAnsi="Calibri" w:cs="Calibri"/>
        <w:i/>
        <w:iCs/>
        <w:sz w:val="20"/>
        <w:szCs w:val="20"/>
      </w:rPr>
      <w:t xml:space="preserve"> </w:t>
    </w:r>
    <w:proofErr w:type="spellStart"/>
    <w:r w:rsidRPr="00024A68">
      <w:rPr>
        <w:rFonts w:ascii="Calibri" w:hAnsi="Calibri" w:cs="Calibri"/>
        <w:i/>
        <w:iCs/>
        <w:sz w:val="20"/>
        <w:szCs w:val="20"/>
      </w:rPr>
      <w:t>by</w:t>
    </w:r>
    <w:proofErr w:type="spellEnd"/>
    <w:r w:rsidRPr="00024A68">
      <w:rPr>
        <w:rFonts w:ascii="Calibri" w:hAnsi="Calibri" w:cs="Calibri"/>
        <w:i/>
        <w:iCs/>
        <w:sz w:val="20"/>
        <w:szCs w:val="20"/>
      </w:rPr>
      <w:t xml:space="preserve"> BuySellGrow.de</w:t>
    </w:r>
  </w:p>
  <w:p w14:paraId="536B185E" w14:textId="77777777" w:rsidR="00E04A68" w:rsidRDefault="00E04A6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485CF" w14:textId="77777777" w:rsidR="009E3AE8" w:rsidRDefault="009E3AE8">
      <w:r>
        <w:separator/>
      </w:r>
    </w:p>
  </w:footnote>
  <w:footnote w:type="continuationSeparator" w:id="0">
    <w:p w14:paraId="18E9F71B" w14:textId="77777777" w:rsidR="009E3AE8" w:rsidRDefault="009E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6E4A" w14:textId="6394DF99" w:rsidR="00BC43C3" w:rsidRDefault="00BC43C3">
    <w:pPr>
      <w:pStyle w:val="Header"/>
    </w:pPr>
    <w:r w:rsidRPr="00024A68">
      <w:rPr>
        <w:b/>
        <w:bCs/>
        <w:noProof/>
      </w:rPr>
      <w:drawing>
        <wp:anchor distT="0" distB="0" distL="114300" distR="114300" simplePos="0" relativeHeight="251659264" behindDoc="0" locked="0" layoutInCell="1" allowOverlap="1" wp14:anchorId="6152D5CF" wp14:editId="636B212C">
          <wp:simplePos x="0" y="0"/>
          <wp:positionH relativeFrom="column">
            <wp:posOffset>-127000</wp:posOffset>
          </wp:positionH>
          <wp:positionV relativeFrom="paragraph">
            <wp:posOffset>269688</wp:posOffset>
          </wp:positionV>
          <wp:extent cx="948575" cy="366812"/>
          <wp:effectExtent l="0" t="0" r="0" b="1905"/>
          <wp:wrapSquare wrapText="bothSides"/>
          <wp:docPr id="4" name="Picture 3" descr="A blue and black logo&#10;&#10;Description automatically generated">
            <a:hlinkClick xmlns:a="http://schemas.openxmlformats.org/drawingml/2006/main" r:id="rId1"/>
            <a:extLst xmlns:a="http://schemas.openxmlformats.org/drawingml/2006/main">
              <a:ext uri="{FF2B5EF4-FFF2-40B4-BE49-F238E27FC236}">
                <a16:creationId xmlns:a16="http://schemas.microsoft.com/office/drawing/2014/main" id="{77DC8FFD-7817-C942-B12F-F22B6991D2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black logo&#10;&#10;Description automatically generated">
                    <a:hlinkClick r:id="rId1"/>
                    <a:extLst>
                      <a:ext uri="{FF2B5EF4-FFF2-40B4-BE49-F238E27FC236}">
                        <a16:creationId xmlns:a16="http://schemas.microsoft.com/office/drawing/2014/main" id="{77DC8FFD-7817-C942-B12F-F22B6991D266}"/>
                      </a:ext>
                    </a:extLst>
                  </pic:cNvPr>
                  <pic:cNvPicPr>
                    <a:picLocks noChangeAspect="1"/>
                  </pic:cNvPicPr>
                </pic:nvPicPr>
                <pic:blipFill>
                  <a:blip r:embed="rId2"/>
                  <a:stretch>
                    <a:fillRect/>
                  </a:stretch>
                </pic:blipFill>
                <pic:spPr>
                  <a:xfrm>
                    <a:off x="0" y="0"/>
                    <a:ext cx="948575" cy="3668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83FDE"/>
    <w:multiLevelType w:val="multilevel"/>
    <w:tmpl w:val="0A9A2E0E"/>
    <w:lvl w:ilvl="0">
      <w:start w:val="5"/>
      <w:numFmt w:val="decimal"/>
      <w:lvlText w:val="%1"/>
      <w:lvlJc w:val="left"/>
      <w:pPr>
        <w:ind w:left="669" w:hanging="567"/>
      </w:pPr>
      <w:rPr>
        <w:rFonts w:hint="default"/>
        <w:lang w:val="de-DE" w:eastAsia="de-DE" w:bidi="de-DE"/>
      </w:rPr>
    </w:lvl>
    <w:lvl w:ilvl="1">
      <w:start w:val="1"/>
      <w:numFmt w:val="decimal"/>
      <w:lvlText w:val="%1.%2."/>
      <w:lvlJc w:val="left"/>
      <w:pPr>
        <w:ind w:left="669" w:hanging="567"/>
      </w:pPr>
      <w:rPr>
        <w:rFonts w:ascii="Calibri" w:eastAsia="Calibri" w:hAnsi="Calibri" w:cs="Calibri" w:hint="default"/>
        <w:b/>
        <w:bCs/>
        <w:spacing w:val="-1"/>
        <w:w w:val="100"/>
        <w:sz w:val="22"/>
        <w:szCs w:val="22"/>
        <w:lang w:val="de-DE" w:eastAsia="de-DE" w:bidi="de-DE"/>
      </w:rPr>
    </w:lvl>
    <w:lvl w:ilvl="2">
      <w:numFmt w:val="bullet"/>
      <w:lvlText w:val=""/>
      <w:lvlJc w:val="left"/>
      <w:pPr>
        <w:ind w:left="822" w:hanging="356"/>
      </w:pPr>
      <w:rPr>
        <w:rFonts w:ascii="Symbol" w:eastAsia="Symbol" w:hAnsi="Symbol" w:cs="Symbol" w:hint="default"/>
        <w:w w:val="100"/>
        <w:sz w:val="22"/>
        <w:szCs w:val="22"/>
        <w:lang w:val="de-DE" w:eastAsia="de-DE" w:bidi="de-DE"/>
      </w:rPr>
    </w:lvl>
    <w:lvl w:ilvl="3">
      <w:numFmt w:val="bullet"/>
      <w:lvlText w:val="o"/>
      <w:lvlJc w:val="left"/>
      <w:pPr>
        <w:ind w:left="1542" w:hanging="360"/>
      </w:pPr>
      <w:rPr>
        <w:rFonts w:ascii="Courier New" w:eastAsia="Courier New" w:hAnsi="Courier New" w:cs="Courier New" w:hint="default"/>
        <w:w w:val="100"/>
        <w:sz w:val="22"/>
        <w:szCs w:val="22"/>
        <w:lang w:val="de-DE" w:eastAsia="de-DE" w:bidi="de-DE"/>
      </w:rPr>
    </w:lvl>
    <w:lvl w:ilvl="4">
      <w:numFmt w:val="bullet"/>
      <w:lvlText w:val="•"/>
      <w:lvlJc w:val="left"/>
      <w:pPr>
        <w:ind w:left="3506" w:hanging="360"/>
      </w:pPr>
      <w:rPr>
        <w:rFonts w:hint="default"/>
        <w:lang w:val="de-DE" w:eastAsia="de-DE" w:bidi="de-DE"/>
      </w:rPr>
    </w:lvl>
    <w:lvl w:ilvl="5">
      <w:numFmt w:val="bullet"/>
      <w:lvlText w:val="•"/>
      <w:lvlJc w:val="left"/>
      <w:pPr>
        <w:ind w:left="4489" w:hanging="360"/>
      </w:pPr>
      <w:rPr>
        <w:rFonts w:hint="default"/>
        <w:lang w:val="de-DE" w:eastAsia="de-DE" w:bidi="de-DE"/>
      </w:rPr>
    </w:lvl>
    <w:lvl w:ilvl="6">
      <w:numFmt w:val="bullet"/>
      <w:lvlText w:val="•"/>
      <w:lvlJc w:val="left"/>
      <w:pPr>
        <w:ind w:left="5472" w:hanging="360"/>
      </w:pPr>
      <w:rPr>
        <w:rFonts w:hint="default"/>
        <w:lang w:val="de-DE" w:eastAsia="de-DE" w:bidi="de-DE"/>
      </w:rPr>
    </w:lvl>
    <w:lvl w:ilvl="7">
      <w:numFmt w:val="bullet"/>
      <w:lvlText w:val="•"/>
      <w:lvlJc w:val="left"/>
      <w:pPr>
        <w:ind w:left="6455" w:hanging="360"/>
      </w:pPr>
      <w:rPr>
        <w:rFonts w:hint="default"/>
        <w:lang w:val="de-DE" w:eastAsia="de-DE" w:bidi="de-DE"/>
      </w:rPr>
    </w:lvl>
    <w:lvl w:ilvl="8">
      <w:numFmt w:val="bullet"/>
      <w:lvlText w:val="•"/>
      <w:lvlJc w:val="left"/>
      <w:pPr>
        <w:ind w:left="7439" w:hanging="360"/>
      </w:pPr>
      <w:rPr>
        <w:rFonts w:hint="default"/>
        <w:lang w:val="de-DE" w:eastAsia="de-DE" w:bidi="de-DE"/>
      </w:rPr>
    </w:lvl>
  </w:abstractNum>
  <w:abstractNum w:abstractNumId="1" w15:restartNumberingAfterBreak="0">
    <w:nsid w:val="2B5D3E7E"/>
    <w:multiLevelType w:val="multilevel"/>
    <w:tmpl w:val="3F88BCEE"/>
    <w:lvl w:ilvl="0">
      <w:start w:val="2"/>
      <w:numFmt w:val="decimal"/>
      <w:lvlText w:val="%1"/>
      <w:lvlJc w:val="left"/>
      <w:pPr>
        <w:ind w:left="669" w:hanging="567"/>
      </w:pPr>
      <w:rPr>
        <w:rFonts w:hint="default"/>
        <w:lang w:val="de-DE" w:eastAsia="de-DE" w:bidi="de-DE"/>
      </w:rPr>
    </w:lvl>
    <w:lvl w:ilvl="1">
      <w:start w:val="1"/>
      <w:numFmt w:val="decimal"/>
      <w:lvlText w:val="%1.%2."/>
      <w:lvlJc w:val="left"/>
      <w:pPr>
        <w:ind w:left="669" w:hanging="567"/>
      </w:pPr>
      <w:rPr>
        <w:rFonts w:ascii="Calibri" w:eastAsia="Calibri" w:hAnsi="Calibri" w:cs="Calibri" w:hint="default"/>
        <w:b/>
        <w:bCs/>
        <w:spacing w:val="-1"/>
        <w:w w:val="100"/>
        <w:sz w:val="22"/>
        <w:szCs w:val="22"/>
        <w:lang w:val="de-DE" w:eastAsia="de-DE" w:bidi="de-DE"/>
      </w:rPr>
    </w:lvl>
    <w:lvl w:ilvl="2">
      <w:numFmt w:val="bullet"/>
      <w:lvlText w:val=""/>
      <w:lvlJc w:val="left"/>
      <w:pPr>
        <w:ind w:left="822" w:hanging="356"/>
      </w:pPr>
      <w:rPr>
        <w:rFonts w:ascii="Symbol" w:eastAsia="Symbol" w:hAnsi="Symbol" w:cs="Symbol" w:hint="default"/>
        <w:w w:val="100"/>
        <w:sz w:val="22"/>
        <w:szCs w:val="22"/>
        <w:lang w:val="de-DE" w:eastAsia="de-DE" w:bidi="de-DE"/>
      </w:rPr>
    </w:lvl>
    <w:lvl w:ilvl="3">
      <w:numFmt w:val="bullet"/>
      <w:lvlText w:val="o"/>
      <w:lvlJc w:val="left"/>
      <w:pPr>
        <w:ind w:left="1542" w:hanging="357"/>
      </w:pPr>
      <w:rPr>
        <w:rFonts w:ascii="Courier New" w:eastAsia="Courier New" w:hAnsi="Courier New" w:cs="Courier New" w:hint="default"/>
        <w:w w:val="100"/>
        <w:sz w:val="22"/>
        <w:szCs w:val="22"/>
        <w:lang w:val="de-DE" w:eastAsia="de-DE" w:bidi="de-DE"/>
      </w:rPr>
    </w:lvl>
    <w:lvl w:ilvl="4">
      <w:numFmt w:val="bullet"/>
      <w:lvlText w:val="•"/>
      <w:lvlJc w:val="left"/>
      <w:pPr>
        <w:ind w:left="3506" w:hanging="357"/>
      </w:pPr>
      <w:rPr>
        <w:rFonts w:hint="default"/>
        <w:lang w:val="de-DE" w:eastAsia="de-DE" w:bidi="de-DE"/>
      </w:rPr>
    </w:lvl>
    <w:lvl w:ilvl="5">
      <w:numFmt w:val="bullet"/>
      <w:lvlText w:val="•"/>
      <w:lvlJc w:val="left"/>
      <w:pPr>
        <w:ind w:left="4489" w:hanging="357"/>
      </w:pPr>
      <w:rPr>
        <w:rFonts w:hint="default"/>
        <w:lang w:val="de-DE" w:eastAsia="de-DE" w:bidi="de-DE"/>
      </w:rPr>
    </w:lvl>
    <w:lvl w:ilvl="6">
      <w:numFmt w:val="bullet"/>
      <w:lvlText w:val="•"/>
      <w:lvlJc w:val="left"/>
      <w:pPr>
        <w:ind w:left="5472" w:hanging="357"/>
      </w:pPr>
      <w:rPr>
        <w:rFonts w:hint="default"/>
        <w:lang w:val="de-DE" w:eastAsia="de-DE" w:bidi="de-DE"/>
      </w:rPr>
    </w:lvl>
    <w:lvl w:ilvl="7">
      <w:numFmt w:val="bullet"/>
      <w:lvlText w:val="•"/>
      <w:lvlJc w:val="left"/>
      <w:pPr>
        <w:ind w:left="6455" w:hanging="357"/>
      </w:pPr>
      <w:rPr>
        <w:rFonts w:hint="default"/>
        <w:lang w:val="de-DE" w:eastAsia="de-DE" w:bidi="de-DE"/>
      </w:rPr>
    </w:lvl>
    <w:lvl w:ilvl="8">
      <w:numFmt w:val="bullet"/>
      <w:lvlText w:val="•"/>
      <w:lvlJc w:val="left"/>
      <w:pPr>
        <w:ind w:left="7439" w:hanging="357"/>
      </w:pPr>
      <w:rPr>
        <w:rFonts w:hint="default"/>
        <w:lang w:val="de-DE" w:eastAsia="de-DE" w:bidi="de-DE"/>
      </w:rPr>
    </w:lvl>
  </w:abstractNum>
  <w:abstractNum w:abstractNumId="2" w15:restartNumberingAfterBreak="0">
    <w:nsid w:val="3C17798A"/>
    <w:multiLevelType w:val="multilevel"/>
    <w:tmpl w:val="A072AC3E"/>
    <w:lvl w:ilvl="0">
      <w:start w:val="3"/>
      <w:numFmt w:val="decimal"/>
      <w:lvlText w:val="%1"/>
      <w:lvlJc w:val="left"/>
      <w:pPr>
        <w:ind w:left="669" w:hanging="568"/>
      </w:pPr>
      <w:rPr>
        <w:rFonts w:hint="default"/>
        <w:lang w:val="de-DE" w:eastAsia="de-DE" w:bidi="de-DE"/>
      </w:rPr>
    </w:lvl>
    <w:lvl w:ilvl="1">
      <w:start w:val="1"/>
      <w:numFmt w:val="decimal"/>
      <w:lvlText w:val="%1.%2."/>
      <w:lvlJc w:val="left"/>
      <w:pPr>
        <w:ind w:left="669" w:hanging="568"/>
      </w:pPr>
      <w:rPr>
        <w:rFonts w:ascii="Calibri" w:eastAsia="Calibri" w:hAnsi="Calibri" w:cs="Calibri" w:hint="default"/>
        <w:b/>
        <w:bCs/>
        <w:spacing w:val="-1"/>
        <w:w w:val="100"/>
        <w:sz w:val="22"/>
        <w:szCs w:val="22"/>
        <w:lang w:val="de-DE" w:eastAsia="de-DE" w:bidi="de-DE"/>
      </w:rPr>
    </w:lvl>
    <w:lvl w:ilvl="2">
      <w:numFmt w:val="bullet"/>
      <w:lvlText w:val=""/>
      <w:lvlJc w:val="left"/>
      <w:pPr>
        <w:ind w:left="822" w:hanging="360"/>
      </w:pPr>
      <w:rPr>
        <w:rFonts w:ascii="Symbol" w:eastAsia="Symbol" w:hAnsi="Symbol" w:cs="Symbol" w:hint="default"/>
        <w:w w:val="100"/>
        <w:sz w:val="22"/>
        <w:szCs w:val="22"/>
        <w:lang w:val="de-DE" w:eastAsia="de-DE" w:bidi="de-DE"/>
      </w:rPr>
    </w:lvl>
    <w:lvl w:ilvl="3">
      <w:numFmt w:val="bullet"/>
      <w:lvlText w:val="•"/>
      <w:lvlJc w:val="left"/>
      <w:pPr>
        <w:ind w:left="2727" w:hanging="360"/>
      </w:pPr>
      <w:rPr>
        <w:rFonts w:hint="default"/>
        <w:lang w:val="de-DE" w:eastAsia="de-DE" w:bidi="de-DE"/>
      </w:rPr>
    </w:lvl>
    <w:lvl w:ilvl="4">
      <w:numFmt w:val="bullet"/>
      <w:lvlText w:val="•"/>
      <w:lvlJc w:val="left"/>
      <w:pPr>
        <w:ind w:left="3681" w:hanging="360"/>
      </w:pPr>
      <w:rPr>
        <w:rFonts w:hint="default"/>
        <w:lang w:val="de-DE" w:eastAsia="de-DE" w:bidi="de-DE"/>
      </w:rPr>
    </w:lvl>
    <w:lvl w:ilvl="5">
      <w:numFmt w:val="bullet"/>
      <w:lvlText w:val="•"/>
      <w:lvlJc w:val="left"/>
      <w:pPr>
        <w:ind w:left="4635" w:hanging="360"/>
      </w:pPr>
      <w:rPr>
        <w:rFonts w:hint="default"/>
        <w:lang w:val="de-DE" w:eastAsia="de-DE" w:bidi="de-DE"/>
      </w:rPr>
    </w:lvl>
    <w:lvl w:ilvl="6">
      <w:numFmt w:val="bullet"/>
      <w:lvlText w:val="•"/>
      <w:lvlJc w:val="left"/>
      <w:pPr>
        <w:ind w:left="5589" w:hanging="360"/>
      </w:pPr>
      <w:rPr>
        <w:rFonts w:hint="default"/>
        <w:lang w:val="de-DE" w:eastAsia="de-DE" w:bidi="de-DE"/>
      </w:rPr>
    </w:lvl>
    <w:lvl w:ilvl="7">
      <w:numFmt w:val="bullet"/>
      <w:lvlText w:val="•"/>
      <w:lvlJc w:val="left"/>
      <w:pPr>
        <w:ind w:left="6543" w:hanging="360"/>
      </w:pPr>
      <w:rPr>
        <w:rFonts w:hint="default"/>
        <w:lang w:val="de-DE" w:eastAsia="de-DE" w:bidi="de-DE"/>
      </w:rPr>
    </w:lvl>
    <w:lvl w:ilvl="8">
      <w:numFmt w:val="bullet"/>
      <w:lvlText w:val="•"/>
      <w:lvlJc w:val="left"/>
      <w:pPr>
        <w:ind w:left="7497" w:hanging="360"/>
      </w:pPr>
      <w:rPr>
        <w:rFonts w:hint="default"/>
        <w:lang w:val="de-DE" w:eastAsia="de-DE" w:bidi="de-DE"/>
      </w:rPr>
    </w:lvl>
  </w:abstractNum>
  <w:abstractNum w:abstractNumId="3" w15:restartNumberingAfterBreak="0">
    <w:nsid w:val="4E497E71"/>
    <w:multiLevelType w:val="multilevel"/>
    <w:tmpl w:val="63AC1414"/>
    <w:lvl w:ilvl="0">
      <w:start w:val="4"/>
      <w:numFmt w:val="decimal"/>
      <w:lvlText w:val="%1"/>
      <w:lvlJc w:val="left"/>
      <w:pPr>
        <w:ind w:left="669" w:hanging="567"/>
      </w:pPr>
      <w:rPr>
        <w:rFonts w:hint="default"/>
        <w:lang w:val="de-DE" w:eastAsia="de-DE" w:bidi="de-DE"/>
      </w:rPr>
    </w:lvl>
    <w:lvl w:ilvl="1">
      <w:start w:val="1"/>
      <w:numFmt w:val="decimal"/>
      <w:lvlText w:val="%1.%2."/>
      <w:lvlJc w:val="left"/>
      <w:pPr>
        <w:ind w:left="669" w:hanging="567"/>
      </w:pPr>
      <w:rPr>
        <w:rFonts w:ascii="Calibri" w:eastAsia="Calibri" w:hAnsi="Calibri" w:cs="Calibri" w:hint="default"/>
        <w:b/>
        <w:bCs/>
        <w:spacing w:val="-1"/>
        <w:w w:val="100"/>
        <w:sz w:val="22"/>
        <w:szCs w:val="22"/>
        <w:lang w:val="de-DE" w:eastAsia="de-DE" w:bidi="de-DE"/>
      </w:rPr>
    </w:lvl>
    <w:lvl w:ilvl="2">
      <w:numFmt w:val="bullet"/>
      <w:lvlText w:val=""/>
      <w:lvlJc w:val="left"/>
      <w:pPr>
        <w:ind w:left="822" w:hanging="360"/>
      </w:pPr>
      <w:rPr>
        <w:rFonts w:ascii="Symbol" w:eastAsia="Symbol" w:hAnsi="Symbol" w:cs="Symbol" w:hint="default"/>
        <w:w w:val="100"/>
        <w:sz w:val="22"/>
        <w:szCs w:val="22"/>
        <w:lang w:val="de-DE" w:eastAsia="de-DE" w:bidi="de-DE"/>
      </w:rPr>
    </w:lvl>
    <w:lvl w:ilvl="3">
      <w:numFmt w:val="bullet"/>
      <w:lvlText w:val="•"/>
      <w:lvlJc w:val="left"/>
      <w:pPr>
        <w:ind w:left="2523" w:hanging="360"/>
      </w:pPr>
      <w:rPr>
        <w:rFonts w:hint="default"/>
        <w:lang w:val="de-DE" w:eastAsia="de-DE" w:bidi="de-DE"/>
      </w:rPr>
    </w:lvl>
    <w:lvl w:ilvl="4">
      <w:numFmt w:val="bullet"/>
      <w:lvlText w:val="•"/>
      <w:lvlJc w:val="left"/>
      <w:pPr>
        <w:ind w:left="3506" w:hanging="360"/>
      </w:pPr>
      <w:rPr>
        <w:rFonts w:hint="default"/>
        <w:lang w:val="de-DE" w:eastAsia="de-DE" w:bidi="de-DE"/>
      </w:rPr>
    </w:lvl>
    <w:lvl w:ilvl="5">
      <w:numFmt w:val="bullet"/>
      <w:lvlText w:val="•"/>
      <w:lvlJc w:val="left"/>
      <w:pPr>
        <w:ind w:left="4489" w:hanging="360"/>
      </w:pPr>
      <w:rPr>
        <w:rFonts w:hint="default"/>
        <w:lang w:val="de-DE" w:eastAsia="de-DE" w:bidi="de-DE"/>
      </w:rPr>
    </w:lvl>
    <w:lvl w:ilvl="6">
      <w:numFmt w:val="bullet"/>
      <w:lvlText w:val="•"/>
      <w:lvlJc w:val="left"/>
      <w:pPr>
        <w:ind w:left="5472" w:hanging="360"/>
      </w:pPr>
      <w:rPr>
        <w:rFonts w:hint="default"/>
        <w:lang w:val="de-DE" w:eastAsia="de-DE" w:bidi="de-DE"/>
      </w:rPr>
    </w:lvl>
    <w:lvl w:ilvl="7">
      <w:numFmt w:val="bullet"/>
      <w:lvlText w:val="•"/>
      <w:lvlJc w:val="left"/>
      <w:pPr>
        <w:ind w:left="6455" w:hanging="360"/>
      </w:pPr>
      <w:rPr>
        <w:rFonts w:hint="default"/>
        <w:lang w:val="de-DE" w:eastAsia="de-DE" w:bidi="de-DE"/>
      </w:rPr>
    </w:lvl>
    <w:lvl w:ilvl="8">
      <w:numFmt w:val="bullet"/>
      <w:lvlText w:val="•"/>
      <w:lvlJc w:val="left"/>
      <w:pPr>
        <w:ind w:left="7439" w:hanging="360"/>
      </w:pPr>
      <w:rPr>
        <w:rFonts w:hint="default"/>
        <w:lang w:val="de-DE" w:eastAsia="de-DE" w:bidi="de-D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68"/>
    <w:rsid w:val="00016FE9"/>
    <w:rsid w:val="0002326D"/>
    <w:rsid w:val="0002392F"/>
    <w:rsid w:val="000438E6"/>
    <w:rsid w:val="000611DA"/>
    <w:rsid w:val="00064E30"/>
    <w:rsid w:val="000C14C8"/>
    <w:rsid w:val="000F14C8"/>
    <w:rsid w:val="0015201F"/>
    <w:rsid w:val="001549AA"/>
    <w:rsid w:val="001C29AB"/>
    <w:rsid w:val="001C6F84"/>
    <w:rsid w:val="001E2701"/>
    <w:rsid w:val="00247637"/>
    <w:rsid w:val="0027460E"/>
    <w:rsid w:val="002D01A2"/>
    <w:rsid w:val="002F0BA3"/>
    <w:rsid w:val="002F2693"/>
    <w:rsid w:val="00334F95"/>
    <w:rsid w:val="00343365"/>
    <w:rsid w:val="00373A07"/>
    <w:rsid w:val="00386C25"/>
    <w:rsid w:val="003B18B2"/>
    <w:rsid w:val="00404ECF"/>
    <w:rsid w:val="00405D61"/>
    <w:rsid w:val="00434A00"/>
    <w:rsid w:val="0046532C"/>
    <w:rsid w:val="00482603"/>
    <w:rsid w:val="00486C65"/>
    <w:rsid w:val="00487CB4"/>
    <w:rsid w:val="004B0136"/>
    <w:rsid w:val="004B22AD"/>
    <w:rsid w:val="004C2523"/>
    <w:rsid w:val="00502D62"/>
    <w:rsid w:val="0052420F"/>
    <w:rsid w:val="00536345"/>
    <w:rsid w:val="00562931"/>
    <w:rsid w:val="00566978"/>
    <w:rsid w:val="005939EC"/>
    <w:rsid w:val="005D6795"/>
    <w:rsid w:val="005E1ECA"/>
    <w:rsid w:val="005E48E0"/>
    <w:rsid w:val="005F3494"/>
    <w:rsid w:val="006025D5"/>
    <w:rsid w:val="00604CD2"/>
    <w:rsid w:val="0060506A"/>
    <w:rsid w:val="0060737D"/>
    <w:rsid w:val="006C708A"/>
    <w:rsid w:val="006D312F"/>
    <w:rsid w:val="006F6C9D"/>
    <w:rsid w:val="00781839"/>
    <w:rsid w:val="007852B2"/>
    <w:rsid w:val="007B69BD"/>
    <w:rsid w:val="007D1E0C"/>
    <w:rsid w:val="007E10D8"/>
    <w:rsid w:val="00845C8C"/>
    <w:rsid w:val="00871C05"/>
    <w:rsid w:val="00871F68"/>
    <w:rsid w:val="00876CFC"/>
    <w:rsid w:val="008A220B"/>
    <w:rsid w:val="008F2B5A"/>
    <w:rsid w:val="008F5B5C"/>
    <w:rsid w:val="00953905"/>
    <w:rsid w:val="00973329"/>
    <w:rsid w:val="009952AE"/>
    <w:rsid w:val="009A1374"/>
    <w:rsid w:val="009B59DC"/>
    <w:rsid w:val="009E3630"/>
    <w:rsid w:val="009E3AE8"/>
    <w:rsid w:val="009F21C1"/>
    <w:rsid w:val="00A15130"/>
    <w:rsid w:val="00A33632"/>
    <w:rsid w:val="00A448B2"/>
    <w:rsid w:val="00A55513"/>
    <w:rsid w:val="00AC0B04"/>
    <w:rsid w:val="00AE0E51"/>
    <w:rsid w:val="00AF17D6"/>
    <w:rsid w:val="00B01ED9"/>
    <w:rsid w:val="00B04955"/>
    <w:rsid w:val="00B10EB6"/>
    <w:rsid w:val="00B30D7A"/>
    <w:rsid w:val="00B34D0C"/>
    <w:rsid w:val="00B63250"/>
    <w:rsid w:val="00B85718"/>
    <w:rsid w:val="00B9440B"/>
    <w:rsid w:val="00B97C9C"/>
    <w:rsid w:val="00BC43C3"/>
    <w:rsid w:val="00BD37BF"/>
    <w:rsid w:val="00BF4FE6"/>
    <w:rsid w:val="00C20E66"/>
    <w:rsid w:val="00C61FA7"/>
    <w:rsid w:val="00C631C2"/>
    <w:rsid w:val="00C84B12"/>
    <w:rsid w:val="00C87C9A"/>
    <w:rsid w:val="00CD16C2"/>
    <w:rsid w:val="00CD7163"/>
    <w:rsid w:val="00CE08E2"/>
    <w:rsid w:val="00CE6494"/>
    <w:rsid w:val="00D14085"/>
    <w:rsid w:val="00D36EAB"/>
    <w:rsid w:val="00D37EF8"/>
    <w:rsid w:val="00DA526B"/>
    <w:rsid w:val="00DB258C"/>
    <w:rsid w:val="00DC72CC"/>
    <w:rsid w:val="00DF4472"/>
    <w:rsid w:val="00E045D5"/>
    <w:rsid w:val="00E04A68"/>
    <w:rsid w:val="00E6713E"/>
    <w:rsid w:val="00E81F28"/>
    <w:rsid w:val="00EC7ABE"/>
    <w:rsid w:val="00EF599B"/>
    <w:rsid w:val="00F10DAC"/>
    <w:rsid w:val="00F17CCD"/>
    <w:rsid w:val="00F43727"/>
    <w:rsid w:val="00F81A36"/>
    <w:rsid w:val="00F91180"/>
    <w:rsid w:val="00F94EEA"/>
    <w:rsid w:val="00FA3BA4"/>
    <w:rsid w:val="00FF1C3D"/>
    <w:rsid w:val="00FF2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E1015"/>
  <w15:docId w15:val="{1C1D1E89-E335-7548-B0CC-65814B0C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AE"/>
    <w:pPr>
      <w:widowControl/>
      <w:autoSpaceDE/>
      <w:autoSpaceDN/>
    </w:pPr>
    <w:rPr>
      <w:rFonts w:ascii="Times New Roman" w:eastAsia="Times New Roman" w:hAnsi="Times New Roman" w:cs="Times New Roman"/>
      <w:sz w:val="24"/>
      <w:szCs w:val="24"/>
      <w:lang w:val="en-DE" w:eastAsia="en-GB"/>
    </w:rPr>
  </w:style>
  <w:style w:type="paragraph" w:styleId="Heading1">
    <w:name w:val="heading 1"/>
    <w:basedOn w:val="Normal"/>
    <w:uiPriority w:val="9"/>
    <w:qFormat/>
    <w:pPr>
      <w:ind w:left="669" w:hanging="568"/>
      <w:outlineLvl w:val="0"/>
    </w:pPr>
    <w:rPr>
      <w:b/>
      <w:bCs/>
      <w:lang w:val="de-DE" w:eastAsia="en-US"/>
    </w:rPr>
  </w:style>
  <w:style w:type="paragraph" w:styleId="Heading3">
    <w:name w:val="heading 3"/>
    <w:basedOn w:val="Normal"/>
    <w:next w:val="Normal"/>
    <w:link w:val="Heading3Char"/>
    <w:uiPriority w:val="9"/>
    <w:semiHidden/>
    <w:unhideWhenUsed/>
    <w:qFormat/>
    <w:rsid w:val="00BC43C3"/>
    <w:pPr>
      <w:keepNext/>
      <w:keepLines/>
      <w:spacing w:before="40"/>
      <w:outlineLvl w:val="2"/>
    </w:pPr>
    <w:rPr>
      <w:rFonts w:asciiTheme="majorHAnsi" w:eastAsiaTheme="majorEastAsia" w:hAnsiTheme="majorHAnsi" w:cstheme="majorBidi"/>
      <w:color w:val="243F60" w:themeColor="accent1" w:themeShade="7F"/>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de-DE" w:eastAsia="en-US"/>
    </w:rPr>
  </w:style>
  <w:style w:type="paragraph" w:styleId="ListParagraph">
    <w:name w:val="List Paragraph"/>
    <w:basedOn w:val="Normal"/>
    <w:uiPriority w:val="1"/>
    <w:qFormat/>
    <w:pPr>
      <w:ind w:left="822" w:hanging="360"/>
      <w:jc w:val="both"/>
    </w:pPr>
    <w:rPr>
      <w:lang w:val="de-DE" w:eastAsia="en-US"/>
    </w:rPr>
  </w:style>
  <w:style w:type="paragraph" w:customStyle="1" w:styleId="TableParagraph">
    <w:name w:val="Table Paragraph"/>
    <w:basedOn w:val="Normal"/>
    <w:uiPriority w:val="1"/>
    <w:qFormat/>
    <w:pPr>
      <w:spacing w:before="160"/>
      <w:ind w:left="105"/>
    </w:pPr>
    <w:rPr>
      <w:lang w:val="de-DE" w:eastAsia="en-US"/>
    </w:rPr>
  </w:style>
  <w:style w:type="paragraph" w:styleId="Header">
    <w:name w:val="header"/>
    <w:basedOn w:val="Normal"/>
    <w:link w:val="HeaderChar"/>
    <w:uiPriority w:val="99"/>
    <w:unhideWhenUsed/>
    <w:rsid w:val="000F14C8"/>
    <w:pPr>
      <w:tabs>
        <w:tab w:val="center" w:pos="4536"/>
        <w:tab w:val="right" w:pos="9072"/>
      </w:tabs>
    </w:pPr>
    <w:rPr>
      <w:lang w:val="de-DE" w:eastAsia="en-US"/>
    </w:rPr>
  </w:style>
  <w:style w:type="character" w:customStyle="1" w:styleId="HeaderChar">
    <w:name w:val="Header Char"/>
    <w:basedOn w:val="DefaultParagraphFont"/>
    <w:link w:val="Header"/>
    <w:uiPriority w:val="99"/>
    <w:rsid w:val="000F14C8"/>
    <w:rPr>
      <w:rFonts w:ascii="Calibri" w:eastAsia="Calibri" w:hAnsi="Calibri" w:cs="Calibri"/>
      <w:lang w:val="de-DE" w:eastAsia="de-DE" w:bidi="de-DE"/>
    </w:rPr>
  </w:style>
  <w:style w:type="paragraph" w:styleId="Footer">
    <w:name w:val="footer"/>
    <w:basedOn w:val="Normal"/>
    <w:link w:val="FooterChar"/>
    <w:uiPriority w:val="99"/>
    <w:unhideWhenUsed/>
    <w:rsid w:val="000F14C8"/>
    <w:pPr>
      <w:tabs>
        <w:tab w:val="center" w:pos="4536"/>
        <w:tab w:val="right" w:pos="9072"/>
      </w:tabs>
    </w:pPr>
    <w:rPr>
      <w:lang w:val="de-DE" w:eastAsia="en-US"/>
    </w:rPr>
  </w:style>
  <w:style w:type="character" w:customStyle="1" w:styleId="FooterChar">
    <w:name w:val="Footer Char"/>
    <w:basedOn w:val="DefaultParagraphFont"/>
    <w:link w:val="Footer"/>
    <w:uiPriority w:val="99"/>
    <w:rsid w:val="000F14C8"/>
    <w:rPr>
      <w:rFonts w:ascii="Calibri" w:eastAsia="Calibri" w:hAnsi="Calibri" w:cs="Calibri"/>
      <w:lang w:val="de-DE" w:eastAsia="de-DE" w:bidi="de-DE"/>
    </w:rPr>
  </w:style>
  <w:style w:type="character" w:styleId="PageNumber">
    <w:name w:val="page number"/>
    <w:basedOn w:val="DefaultParagraphFont"/>
    <w:uiPriority w:val="99"/>
    <w:semiHidden/>
    <w:unhideWhenUsed/>
    <w:rsid w:val="00DC72CC"/>
  </w:style>
  <w:style w:type="character" w:styleId="Hyperlink">
    <w:name w:val="Hyperlink"/>
    <w:basedOn w:val="DefaultParagraphFont"/>
    <w:uiPriority w:val="99"/>
    <w:unhideWhenUsed/>
    <w:rsid w:val="00BC43C3"/>
    <w:rPr>
      <w:color w:val="0000FF"/>
      <w:u w:val="single"/>
    </w:rPr>
  </w:style>
  <w:style w:type="character" w:customStyle="1" w:styleId="Heading3Char">
    <w:name w:val="Heading 3 Char"/>
    <w:basedOn w:val="DefaultParagraphFont"/>
    <w:link w:val="Heading3"/>
    <w:uiPriority w:val="9"/>
    <w:semiHidden/>
    <w:rsid w:val="00BC43C3"/>
    <w:rPr>
      <w:rFonts w:asciiTheme="majorHAnsi" w:eastAsiaTheme="majorEastAsia" w:hAnsiTheme="majorHAnsi" w:cstheme="majorBidi"/>
      <w:color w:val="243F60" w:themeColor="accent1" w:themeShade="7F"/>
      <w:sz w:val="24"/>
      <w:szCs w:val="24"/>
      <w:lang w:val="de-DE"/>
    </w:rPr>
  </w:style>
  <w:style w:type="character" w:styleId="Strong">
    <w:name w:val="Strong"/>
    <w:basedOn w:val="DefaultParagraphFont"/>
    <w:uiPriority w:val="22"/>
    <w:qFormat/>
    <w:rsid w:val="00BC4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5304">
      <w:bodyDiv w:val="1"/>
      <w:marLeft w:val="0"/>
      <w:marRight w:val="0"/>
      <w:marTop w:val="0"/>
      <w:marBottom w:val="0"/>
      <w:divBdr>
        <w:top w:val="none" w:sz="0" w:space="0" w:color="auto"/>
        <w:left w:val="none" w:sz="0" w:space="0" w:color="auto"/>
        <w:bottom w:val="none" w:sz="0" w:space="0" w:color="auto"/>
        <w:right w:val="none" w:sz="0" w:space="0" w:color="auto"/>
      </w:divBdr>
    </w:div>
    <w:div w:id="118494145">
      <w:bodyDiv w:val="1"/>
      <w:marLeft w:val="0"/>
      <w:marRight w:val="0"/>
      <w:marTop w:val="0"/>
      <w:marBottom w:val="0"/>
      <w:divBdr>
        <w:top w:val="none" w:sz="0" w:space="0" w:color="auto"/>
        <w:left w:val="none" w:sz="0" w:space="0" w:color="auto"/>
        <w:bottom w:val="none" w:sz="0" w:space="0" w:color="auto"/>
        <w:right w:val="none" w:sz="0" w:space="0" w:color="auto"/>
      </w:divBdr>
    </w:div>
    <w:div w:id="182087329">
      <w:bodyDiv w:val="1"/>
      <w:marLeft w:val="0"/>
      <w:marRight w:val="0"/>
      <w:marTop w:val="0"/>
      <w:marBottom w:val="0"/>
      <w:divBdr>
        <w:top w:val="none" w:sz="0" w:space="0" w:color="auto"/>
        <w:left w:val="none" w:sz="0" w:space="0" w:color="auto"/>
        <w:bottom w:val="none" w:sz="0" w:space="0" w:color="auto"/>
        <w:right w:val="none" w:sz="0" w:space="0" w:color="auto"/>
      </w:divBdr>
    </w:div>
    <w:div w:id="922181509">
      <w:bodyDiv w:val="1"/>
      <w:marLeft w:val="0"/>
      <w:marRight w:val="0"/>
      <w:marTop w:val="0"/>
      <w:marBottom w:val="0"/>
      <w:divBdr>
        <w:top w:val="none" w:sz="0" w:space="0" w:color="auto"/>
        <w:left w:val="none" w:sz="0" w:space="0" w:color="auto"/>
        <w:bottom w:val="none" w:sz="0" w:space="0" w:color="auto"/>
        <w:right w:val="none" w:sz="0" w:space="0" w:color="auto"/>
      </w:divBdr>
    </w:div>
    <w:div w:id="1228876621">
      <w:bodyDiv w:val="1"/>
      <w:marLeft w:val="0"/>
      <w:marRight w:val="0"/>
      <w:marTop w:val="0"/>
      <w:marBottom w:val="0"/>
      <w:divBdr>
        <w:top w:val="none" w:sz="0" w:space="0" w:color="auto"/>
        <w:left w:val="none" w:sz="0" w:space="0" w:color="auto"/>
        <w:bottom w:val="none" w:sz="0" w:space="0" w:color="auto"/>
        <w:right w:val="none" w:sz="0" w:space="0" w:color="auto"/>
      </w:divBdr>
    </w:div>
    <w:div w:id="1391541750">
      <w:bodyDiv w:val="1"/>
      <w:marLeft w:val="0"/>
      <w:marRight w:val="0"/>
      <w:marTop w:val="0"/>
      <w:marBottom w:val="0"/>
      <w:divBdr>
        <w:top w:val="none" w:sz="0" w:space="0" w:color="auto"/>
        <w:left w:val="none" w:sz="0" w:space="0" w:color="auto"/>
        <w:bottom w:val="none" w:sz="0" w:space="0" w:color="auto"/>
        <w:right w:val="none" w:sz="0" w:space="0" w:color="auto"/>
      </w:divBdr>
    </w:div>
    <w:div w:id="164994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uysellgrow.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uysellgro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ysellgrow.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uysellgrow.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buysellgro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1188</Words>
  <Characters>8035</Characters>
  <Application>Microsoft Office Word</Application>
  <DocSecurity>0</DocSecurity>
  <Lines>243</Lines>
  <Paragraphs>116</Paragraphs>
  <ScaleCrop>false</ScaleCrop>
  <HeadingPairs>
    <vt:vector size="2" baseType="variant">
      <vt:variant>
        <vt:lpstr>Title</vt:lpstr>
      </vt:variant>
      <vt:variant>
        <vt:i4>1</vt:i4>
      </vt:variant>
    </vt:vector>
  </HeadingPairs>
  <TitlesOfParts>
    <vt:vector size="1" baseType="lpstr">
      <vt:lpstr>Microsoft Word - 2019-09-11 - Absichtserklärung - Caesar _ FINAL_red3_signed.docx</vt:lpstr>
    </vt:vector>
  </TitlesOfParts>
  <Manager/>
  <Company/>
  <LinksUpToDate>false</LinksUpToDate>
  <CharactersWithSpaces>9107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- 2019-09-11 - Absichtserklärung - Caesar _ FINAL_red3_signed.docx</dc:title>
  <dc:subject/>
  <dc:creator/>
  <cp:keywords/>
  <dc:description/>
  <cp:lastModifiedBy>DF</cp:lastModifiedBy>
  <cp:revision>6</cp:revision>
  <dcterms:created xsi:type="dcterms:W3CDTF">2025-04-28T14:34:00Z</dcterms:created>
  <dcterms:modified xsi:type="dcterms:W3CDTF">2025-05-13T08:14:00Z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2019-09-11T10:00:00Z</vt:filetime>
  </property>
  <property fmtid="{D5CDD505-2E9C-101B-9397-08002B2CF9AE}" pid="3" name="Creator">
    <vt:lpwstr>Word</vt:lpwstr>
  </property>
  <property fmtid="{D5CDD505-2E9C-101B-9397-08002B2CF9AE}" pid="4" name="LastSaved">
    <vt:filetime>2020-03-09T10:00:00Z</vt:filetime>
  </property>
</Properties>
</file>